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45FD2" w14:textId="76902275" w:rsidR="0025654C" w:rsidRPr="00083C4B" w:rsidRDefault="0025654C" w:rsidP="0025654C">
      <w:pPr>
        <w:jc w:val="center"/>
        <w:rPr>
          <w:rFonts w:ascii="ＭＳ ゴシック" w:eastAsia="ＭＳ ゴシック" w:hAnsi="ＭＳ ゴシック"/>
          <w:sz w:val="28"/>
          <w:szCs w:val="28"/>
          <w:lang w:eastAsia="ja-JP"/>
        </w:rPr>
      </w:pPr>
      <w:bookmarkStart w:id="0" w:name="_GoBack"/>
      <w:bookmarkEnd w:id="0"/>
      <w:r w:rsidRPr="00083C4B">
        <w:rPr>
          <w:rFonts w:ascii="ＭＳ ゴシック" w:eastAsia="ＭＳ ゴシック" w:hAnsi="ＭＳ ゴシック" w:hint="eastAsia"/>
          <w:sz w:val="28"/>
          <w:szCs w:val="28"/>
          <w:lang w:eastAsia="ja-JP"/>
        </w:rPr>
        <w:t>工期又は契約金額に影響を及ぼす事象に関する事前通知書</w:t>
      </w:r>
    </w:p>
    <w:p w14:paraId="45F0C284" w14:textId="77777777" w:rsidR="0025654C" w:rsidRPr="00083C4B" w:rsidRDefault="0025654C" w:rsidP="00875C97">
      <w:pPr>
        <w:rPr>
          <w:rFonts w:ascii="ＭＳ 明朝" w:eastAsia="ＭＳ 明朝" w:hAnsi="ＭＳ 明朝"/>
          <w:sz w:val="22"/>
          <w:szCs w:val="22"/>
          <w:lang w:eastAsia="ja-JP"/>
        </w:rPr>
      </w:pPr>
    </w:p>
    <w:tbl>
      <w:tblPr>
        <w:tblStyle w:val="a5"/>
        <w:tblW w:w="0" w:type="auto"/>
        <w:tblInd w:w="2547" w:type="dxa"/>
        <w:tblLook w:val="04A0" w:firstRow="1" w:lastRow="0" w:firstColumn="1" w:lastColumn="0" w:noHBand="0" w:noVBand="1"/>
      </w:tblPr>
      <w:tblGrid>
        <w:gridCol w:w="1701"/>
        <w:gridCol w:w="2410"/>
        <w:gridCol w:w="2964"/>
      </w:tblGrid>
      <w:tr w:rsidR="0025654C" w:rsidRPr="00083C4B" w14:paraId="1C2D51BC" w14:textId="77777777" w:rsidTr="00432043">
        <w:trPr>
          <w:trHeight w:val="416"/>
        </w:trPr>
        <w:tc>
          <w:tcPr>
            <w:tcW w:w="4111" w:type="dxa"/>
            <w:gridSpan w:val="2"/>
            <w:tcBorders>
              <w:top w:val="nil"/>
              <w:left w:val="nil"/>
            </w:tcBorders>
            <w:vAlign w:val="center"/>
          </w:tcPr>
          <w:p w14:paraId="69BAE7C4" w14:textId="77777777" w:rsidR="0025654C" w:rsidRPr="00083C4B" w:rsidRDefault="0025654C" w:rsidP="00432043">
            <w:pPr>
              <w:rPr>
                <w:rFonts w:eastAsia="ＭＳ 明朝" w:hAnsi="ＭＳ 明朝"/>
                <w:szCs w:val="22"/>
                <w:lang w:eastAsia="ja-JP"/>
              </w:rPr>
            </w:pPr>
          </w:p>
        </w:tc>
        <w:tc>
          <w:tcPr>
            <w:tcW w:w="2964" w:type="dxa"/>
            <w:vAlign w:val="center"/>
          </w:tcPr>
          <w:p w14:paraId="425A459C" w14:textId="77777777" w:rsidR="0025654C" w:rsidRPr="00083C4B" w:rsidRDefault="0025654C" w:rsidP="00432043">
            <w:pPr>
              <w:rPr>
                <w:rFonts w:eastAsia="ＭＳ 明朝" w:hAnsi="ＭＳ 明朝"/>
                <w:szCs w:val="22"/>
                <w:lang w:eastAsia="ja-JP"/>
              </w:rPr>
            </w:pPr>
            <w:r w:rsidRPr="00083C4B">
              <w:rPr>
                <w:rFonts w:eastAsia="ＭＳ 明朝" w:hAnsi="ＭＳ 明朝" w:hint="eastAsia"/>
                <w:szCs w:val="22"/>
                <w:lang w:eastAsia="ja-JP"/>
              </w:rPr>
              <w:t xml:space="preserve">　　　　年　　月　　日</w:t>
            </w:r>
          </w:p>
        </w:tc>
      </w:tr>
      <w:tr w:rsidR="0025654C" w:rsidRPr="00083C4B" w14:paraId="38C50DFD" w14:textId="77777777" w:rsidTr="00432043">
        <w:trPr>
          <w:trHeight w:val="397"/>
        </w:trPr>
        <w:tc>
          <w:tcPr>
            <w:tcW w:w="1701" w:type="dxa"/>
            <w:vAlign w:val="center"/>
          </w:tcPr>
          <w:p w14:paraId="11A54788" w14:textId="77777777" w:rsidR="0025654C" w:rsidRPr="00083C4B" w:rsidRDefault="0025654C" w:rsidP="00432043">
            <w:pPr>
              <w:rPr>
                <w:rFonts w:eastAsia="ＭＳ 明朝" w:hAnsi="ＭＳ 明朝"/>
                <w:szCs w:val="22"/>
                <w:lang w:eastAsia="ja-JP"/>
              </w:rPr>
            </w:pPr>
            <w:r w:rsidRPr="00083C4B">
              <w:rPr>
                <w:rFonts w:eastAsia="ＭＳ 明朝" w:hAnsi="ＭＳ 明朝" w:hint="eastAsia"/>
                <w:szCs w:val="22"/>
                <w:lang w:eastAsia="ja-JP"/>
              </w:rPr>
              <w:t>商号又は名称</w:t>
            </w:r>
          </w:p>
        </w:tc>
        <w:tc>
          <w:tcPr>
            <w:tcW w:w="5374" w:type="dxa"/>
            <w:gridSpan w:val="2"/>
            <w:vAlign w:val="center"/>
          </w:tcPr>
          <w:p w14:paraId="0CB5E2A8" w14:textId="77777777" w:rsidR="0025654C" w:rsidRPr="00083C4B" w:rsidRDefault="0025654C" w:rsidP="00432043">
            <w:pPr>
              <w:rPr>
                <w:rFonts w:eastAsia="ＭＳ 明朝" w:hAnsi="ＭＳ 明朝"/>
                <w:szCs w:val="22"/>
                <w:lang w:eastAsia="ja-JP"/>
              </w:rPr>
            </w:pPr>
          </w:p>
        </w:tc>
      </w:tr>
    </w:tbl>
    <w:p w14:paraId="61835B3C" w14:textId="77777777" w:rsidR="0025654C" w:rsidRPr="00083C4B" w:rsidRDefault="0025654C" w:rsidP="00875C97">
      <w:pPr>
        <w:rPr>
          <w:rFonts w:ascii="ＭＳ 明朝" w:eastAsia="ＭＳ 明朝" w:hAnsi="ＭＳ 明朝"/>
          <w:sz w:val="22"/>
          <w:szCs w:val="22"/>
          <w:lang w:eastAsia="ja-JP"/>
        </w:rPr>
      </w:pPr>
    </w:p>
    <w:p w14:paraId="7FFA7F82" w14:textId="29EA66D9" w:rsidR="00461B6A" w:rsidRPr="00083C4B" w:rsidRDefault="00684B4C" w:rsidP="00875C97">
      <w:pPr>
        <w:pStyle w:val="Bodytext10"/>
        <w:spacing w:after="0" w:line="240" w:lineRule="auto"/>
        <w:ind w:firstLine="238"/>
        <w:jc w:val="both"/>
        <w:rPr>
          <w:lang w:eastAsia="ja-JP"/>
        </w:rPr>
      </w:pPr>
      <w:r w:rsidRPr="00083C4B">
        <w:rPr>
          <w:rFonts w:hint="eastAsia"/>
          <w:lang w:eastAsia="ja-JP"/>
        </w:rPr>
        <w:t>主要な資材の供給の著しい減少、資材の価格の高騰その他の工期又は</w:t>
      </w:r>
      <w:r w:rsidR="0025654C" w:rsidRPr="00083C4B">
        <w:rPr>
          <w:rFonts w:hint="eastAsia"/>
          <w:lang w:eastAsia="ja-JP"/>
        </w:rPr>
        <w:t>契約金額</w:t>
      </w:r>
      <w:r w:rsidRPr="00083C4B">
        <w:rPr>
          <w:rFonts w:hint="eastAsia"/>
          <w:lang w:eastAsia="ja-JP"/>
        </w:rPr>
        <w:t>に影響を及ぼす事象が発生するおそれがあるため、</w:t>
      </w:r>
      <w:r w:rsidR="005E5264" w:rsidRPr="00083C4B">
        <w:rPr>
          <w:rFonts w:hint="eastAsia"/>
          <w:lang w:eastAsia="ja-JP"/>
        </w:rPr>
        <w:t>建設業法に基づき</w:t>
      </w:r>
      <w:r w:rsidRPr="00083C4B">
        <w:rPr>
          <w:rFonts w:hint="eastAsia"/>
          <w:lang w:eastAsia="ja-JP"/>
        </w:rPr>
        <w:t>通知します。</w:t>
      </w:r>
    </w:p>
    <w:p w14:paraId="21D39908" w14:textId="77777777" w:rsidR="00875C97" w:rsidRPr="00083C4B" w:rsidRDefault="00875C97" w:rsidP="0025654C">
      <w:pPr>
        <w:rPr>
          <w:rFonts w:ascii="ＭＳ 明朝" w:eastAsia="ＭＳ 明朝" w:hAnsi="ＭＳ 明朝"/>
          <w:sz w:val="22"/>
          <w:szCs w:val="22"/>
          <w:lang w:eastAsia="ja-JP"/>
        </w:rPr>
      </w:pPr>
    </w:p>
    <w:tbl>
      <w:tblPr>
        <w:tblStyle w:val="a5"/>
        <w:tblW w:w="9634" w:type="dxa"/>
        <w:tblLook w:val="04A0" w:firstRow="1" w:lastRow="0" w:firstColumn="1" w:lastColumn="0" w:noHBand="0" w:noVBand="1"/>
      </w:tblPr>
      <w:tblGrid>
        <w:gridCol w:w="2122"/>
        <w:gridCol w:w="7512"/>
      </w:tblGrid>
      <w:tr w:rsidR="00B661F9" w:rsidRPr="00083C4B" w14:paraId="168A7341" w14:textId="381C90EF" w:rsidTr="0025654C">
        <w:trPr>
          <w:trHeight w:val="384"/>
        </w:trPr>
        <w:tc>
          <w:tcPr>
            <w:tcW w:w="2122" w:type="dxa"/>
            <w:vAlign w:val="center"/>
          </w:tcPr>
          <w:p w14:paraId="4E470B54" w14:textId="31EE2D42" w:rsidR="00B661F9" w:rsidRPr="00083C4B" w:rsidRDefault="00B661F9" w:rsidP="00875C97">
            <w:pPr>
              <w:rPr>
                <w:rFonts w:eastAsia="ＭＳ 明朝" w:hAnsi="ＭＳ 明朝"/>
                <w:szCs w:val="22"/>
                <w:lang w:eastAsia="ja-JP"/>
              </w:rPr>
            </w:pPr>
            <w:r w:rsidRPr="00083C4B">
              <w:rPr>
                <w:rFonts w:eastAsia="ＭＳ 明朝" w:hAnsi="ＭＳ 明朝" w:hint="eastAsia"/>
                <w:szCs w:val="22"/>
                <w:lang w:eastAsia="ja-JP"/>
              </w:rPr>
              <w:t>工事名</w:t>
            </w:r>
          </w:p>
        </w:tc>
        <w:tc>
          <w:tcPr>
            <w:tcW w:w="7512" w:type="dxa"/>
            <w:vAlign w:val="center"/>
          </w:tcPr>
          <w:p w14:paraId="3AF1036E" w14:textId="77777777" w:rsidR="00B661F9" w:rsidRPr="00083C4B" w:rsidRDefault="00B661F9" w:rsidP="00875C97">
            <w:pPr>
              <w:rPr>
                <w:rFonts w:eastAsia="ＭＳ 明朝" w:hAnsi="ＭＳ 明朝"/>
                <w:szCs w:val="22"/>
                <w:lang w:eastAsia="ja-JP"/>
              </w:rPr>
            </w:pPr>
          </w:p>
        </w:tc>
      </w:tr>
    </w:tbl>
    <w:p w14:paraId="6CA64811" w14:textId="77777777" w:rsidR="00B661F9" w:rsidRPr="00083C4B" w:rsidRDefault="00B661F9" w:rsidP="0025654C">
      <w:pPr>
        <w:rPr>
          <w:rFonts w:ascii="ＭＳ 明朝" w:eastAsia="ＭＳ 明朝" w:hAnsi="ＭＳ 明朝"/>
          <w:sz w:val="22"/>
          <w:szCs w:val="22"/>
          <w:lang w:eastAsia="ja-JP"/>
        </w:rPr>
      </w:pPr>
    </w:p>
    <w:tbl>
      <w:tblPr>
        <w:tblStyle w:val="a5"/>
        <w:tblW w:w="9634" w:type="dxa"/>
        <w:tblLook w:val="04A0" w:firstRow="1" w:lastRow="0" w:firstColumn="1" w:lastColumn="0" w:noHBand="0" w:noVBand="1"/>
      </w:tblPr>
      <w:tblGrid>
        <w:gridCol w:w="2122"/>
        <w:gridCol w:w="7512"/>
      </w:tblGrid>
      <w:tr w:rsidR="00A22C63" w:rsidRPr="00083C4B" w14:paraId="6B87A0AF" w14:textId="77777777" w:rsidTr="0025654C">
        <w:trPr>
          <w:trHeight w:val="423"/>
        </w:trPr>
        <w:tc>
          <w:tcPr>
            <w:tcW w:w="9634" w:type="dxa"/>
            <w:gridSpan w:val="2"/>
            <w:vAlign w:val="center"/>
          </w:tcPr>
          <w:p w14:paraId="51880DD6" w14:textId="39E043CD" w:rsidR="00A22C63" w:rsidRPr="00083C4B" w:rsidRDefault="00A22C63" w:rsidP="0025654C">
            <w:pPr>
              <w:pStyle w:val="Bodytext10"/>
              <w:spacing w:after="0" w:line="240" w:lineRule="auto"/>
              <w:rPr>
                <w:rFonts w:hAnsi="ＭＳ 明朝"/>
                <w:szCs w:val="22"/>
                <w:lang w:eastAsia="ja-JP"/>
              </w:rPr>
            </w:pPr>
            <w:r w:rsidRPr="00083C4B">
              <w:rPr>
                <w:rFonts w:hAnsi="ＭＳ 明朝"/>
                <w:szCs w:val="22"/>
                <w:lang w:eastAsia="ja-JP"/>
              </w:rPr>
              <w:t>主要な資機材の供給の不足若しくは遅延又は資機材の価格の高騰</w:t>
            </w:r>
          </w:p>
        </w:tc>
      </w:tr>
      <w:tr w:rsidR="00A22C63" w:rsidRPr="00083C4B" w14:paraId="474ED0F4" w14:textId="77777777" w:rsidTr="00A22C63">
        <w:trPr>
          <w:trHeight w:val="423"/>
        </w:trPr>
        <w:tc>
          <w:tcPr>
            <w:tcW w:w="2122" w:type="dxa"/>
          </w:tcPr>
          <w:p w14:paraId="2C3ED181" w14:textId="22706870" w:rsidR="00A22C63" w:rsidRPr="00083C4B" w:rsidRDefault="00A22C63" w:rsidP="0025654C">
            <w:pPr>
              <w:rPr>
                <w:rFonts w:eastAsia="ＭＳ 明朝"/>
                <w:lang w:eastAsia="ja-JP"/>
              </w:rPr>
            </w:pPr>
            <w:r w:rsidRPr="00083C4B">
              <w:rPr>
                <w:rFonts w:eastAsia="ＭＳ 明朝"/>
                <w:lang w:eastAsia="ja-JP"/>
              </w:rPr>
              <w:t>発生するおそれのある事象</w:t>
            </w:r>
          </w:p>
        </w:tc>
        <w:tc>
          <w:tcPr>
            <w:tcW w:w="7512" w:type="dxa"/>
          </w:tcPr>
          <w:p w14:paraId="0BF2F0BA" w14:textId="77777777" w:rsidR="00A22C63" w:rsidRPr="00083C4B" w:rsidRDefault="00A22C63" w:rsidP="00A22C63">
            <w:pPr>
              <w:rPr>
                <w:rFonts w:eastAsia="ＭＳ 明朝" w:hAnsi="ＭＳ 明朝"/>
                <w:szCs w:val="22"/>
                <w:lang w:eastAsia="ja-JP"/>
              </w:rPr>
            </w:pPr>
          </w:p>
          <w:p w14:paraId="480E74A7" w14:textId="77777777" w:rsidR="0025654C" w:rsidRPr="00083C4B" w:rsidRDefault="0025654C" w:rsidP="00A22C63">
            <w:pPr>
              <w:rPr>
                <w:rFonts w:eastAsia="ＭＳ 明朝" w:hAnsi="ＭＳ 明朝"/>
                <w:szCs w:val="22"/>
                <w:lang w:eastAsia="ja-JP"/>
              </w:rPr>
            </w:pPr>
          </w:p>
          <w:p w14:paraId="7097960F" w14:textId="77777777" w:rsidR="00A22C63" w:rsidRPr="00083C4B" w:rsidRDefault="00A22C63" w:rsidP="00A22C63">
            <w:pPr>
              <w:rPr>
                <w:rFonts w:eastAsia="ＭＳ 明朝" w:hAnsi="ＭＳ 明朝"/>
                <w:szCs w:val="22"/>
                <w:lang w:eastAsia="ja-JP"/>
              </w:rPr>
            </w:pPr>
          </w:p>
          <w:p w14:paraId="00F80E72" w14:textId="78A2786D" w:rsidR="00A22C63" w:rsidRPr="00083C4B" w:rsidRDefault="00A22C63" w:rsidP="00A22C63">
            <w:pPr>
              <w:rPr>
                <w:rFonts w:eastAsia="ＭＳ 明朝" w:hAnsi="ＭＳ 明朝"/>
                <w:sz w:val="18"/>
                <w:szCs w:val="18"/>
                <w:lang w:eastAsia="ja-JP"/>
              </w:rPr>
            </w:pPr>
            <w:r w:rsidRPr="00083C4B">
              <w:rPr>
                <w:rFonts w:eastAsia="ＭＳ 明朝" w:hAnsi="ＭＳ 明朝" w:hint="eastAsia"/>
                <w:color w:val="808080" w:themeColor="background1" w:themeShade="80"/>
                <w:sz w:val="18"/>
                <w:szCs w:val="18"/>
                <w:lang w:eastAsia="ja-JP"/>
              </w:rPr>
              <w:t>（</w:t>
            </w:r>
            <w:r w:rsidRPr="00083C4B">
              <w:rPr>
                <w:rFonts w:eastAsia="ＭＳ 明朝" w:hAnsi="ＭＳ 明朝"/>
                <w:color w:val="808080" w:themeColor="background1" w:themeShade="80"/>
                <w:sz w:val="18"/>
                <w:szCs w:val="18"/>
                <w:lang w:eastAsia="ja-JP"/>
              </w:rPr>
              <w:t>例</w:t>
            </w:r>
            <w:r w:rsidRPr="00083C4B">
              <w:rPr>
                <w:rFonts w:eastAsia="ＭＳ 明朝" w:hAnsi="ＭＳ 明朝" w:hint="eastAsia"/>
                <w:color w:val="808080" w:themeColor="background1" w:themeShade="80"/>
                <w:sz w:val="18"/>
                <w:szCs w:val="18"/>
                <w:lang w:eastAsia="ja-JP"/>
              </w:rPr>
              <w:t>）</w:t>
            </w:r>
            <w:r w:rsidRPr="00083C4B">
              <w:rPr>
                <w:rFonts w:eastAsia="ＭＳ 明朝" w:hAnsi="ＭＳ 明朝"/>
                <w:color w:val="808080" w:themeColor="background1" w:themeShade="80"/>
                <w:sz w:val="18"/>
                <w:szCs w:val="18"/>
                <w:lang w:eastAsia="ja-JP"/>
              </w:rPr>
              <w:t>国際的な石炭価格上昇に伴うコンクリート価格の高騰</w:t>
            </w:r>
          </w:p>
        </w:tc>
      </w:tr>
      <w:tr w:rsidR="00A22C63" w:rsidRPr="00083C4B" w14:paraId="5FBC4FB5" w14:textId="77777777" w:rsidTr="00A22C63">
        <w:trPr>
          <w:trHeight w:val="391"/>
        </w:trPr>
        <w:tc>
          <w:tcPr>
            <w:tcW w:w="2122" w:type="dxa"/>
          </w:tcPr>
          <w:p w14:paraId="4D2C4086" w14:textId="627CEE30" w:rsidR="00A22C63" w:rsidRPr="00083C4B" w:rsidRDefault="00A22C63" w:rsidP="00A22C63">
            <w:pPr>
              <w:rPr>
                <w:rFonts w:eastAsia="ＭＳ 明朝" w:hAnsi="ＭＳ 明朝"/>
                <w:szCs w:val="22"/>
                <w:lang w:eastAsia="ja-JP"/>
              </w:rPr>
            </w:pPr>
            <w:r w:rsidRPr="00083C4B">
              <w:rPr>
                <w:rFonts w:eastAsia="ＭＳ 明朝" w:hAnsi="ＭＳ 明朝"/>
                <w:szCs w:val="22"/>
                <w:lang w:eastAsia="ja-JP"/>
              </w:rPr>
              <w:t>上記</w:t>
            </w:r>
            <w:r w:rsidR="00E26B6C" w:rsidRPr="00083C4B">
              <w:rPr>
                <w:rFonts w:eastAsia="ＭＳ 明朝" w:hAnsi="ＭＳ 明朝" w:hint="eastAsia"/>
                <w:szCs w:val="22"/>
                <w:lang w:eastAsia="ja-JP"/>
              </w:rPr>
              <w:t>に関する</w:t>
            </w:r>
            <w:r w:rsidRPr="00083C4B">
              <w:rPr>
                <w:rFonts w:eastAsia="ＭＳ 明朝" w:hAnsi="ＭＳ 明朝"/>
                <w:szCs w:val="22"/>
                <w:lang w:eastAsia="ja-JP"/>
              </w:rPr>
              <w:t>情報の入手先</w:t>
            </w:r>
          </w:p>
        </w:tc>
        <w:tc>
          <w:tcPr>
            <w:tcW w:w="7512" w:type="dxa"/>
          </w:tcPr>
          <w:p w14:paraId="008F74DD" w14:textId="77777777" w:rsidR="00A22C63" w:rsidRPr="00083C4B" w:rsidRDefault="00A22C63" w:rsidP="00A22C63">
            <w:pPr>
              <w:rPr>
                <w:rFonts w:eastAsia="ＭＳ 明朝" w:hAnsi="ＭＳ 明朝"/>
                <w:szCs w:val="22"/>
                <w:lang w:eastAsia="ja-JP"/>
              </w:rPr>
            </w:pPr>
          </w:p>
          <w:p w14:paraId="2EAA998A" w14:textId="77777777" w:rsidR="00A22C63" w:rsidRPr="00083C4B" w:rsidRDefault="00A22C63" w:rsidP="00A22C63">
            <w:pPr>
              <w:rPr>
                <w:rFonts w:eastAsia="ＭＳ 明朝" w:hAnsi="ＭＳ 明朝"/>
                <w:szCs w:val="22"/>
                <w:lang w:eastAsia="ja-JP"/>
              </w:rPr>
            </w:pPr>
          </w:p>
          <w:p w14:paraId="35B444B3" w14:textId="225BE02E" w:rsidR="00A22C63" w:rsidRPr="00083C4B" w:rsidRDefault="00A22C63" w:rsidP="00A22C63">
            <w:pPr>
              <w:rPr>
                <w:rFonts w:eastAsia="ＭＳ 明朝" w:hAnsi="ＭＳ 明朝"/>
                <w:sz w:val="18"/>
                <w:szCs w:val="18"/>
                <w:lang w:eastAsia="ja-JP"/>
              </w:rPr>
            </w:pPr>
            <w:r w:rsidRPr="00083C4B">
              <w:rPr>
                <w:rFonts w:eastAsia="ＭＳ 明朝" w:hAnsi="ＭＳ 明朝" w:hint="eastAsia"/>
                <w:color w:val="808080" w:themeColor="background1" w:themeShade="80"/>
                <w:sz w:val="18"/>
                <w:szCs w:val="18"/>
                <w:lang w:eastAsia="ja-JP"/>
              </w:rPr>
              <w:t>（</w:t>
            </w:r>
            <w:r w:rsidRPr="00083C4B">
              <w:rPr>
                <w:rFonts w:eastAsia="ＭＳ 明朝" w:hAnsi="ＭＳ 明朝"/>
                <w:color w:val="808080" w:themeColor="background1" w:themeShade="80"/>
                <w:sz w:val="18"/>
                <w:szCs w:val="18"/>
                <w:lang w:eastAsia="ja-JP"/>
              </w:rPr>
              <w:t>例</w:t>
            </w:r>
            <w:r w:rsidRPr="00083C4B">
              <w:rPr>
                <w:rFonts w:eastAsia="ＭＳ 明朝" w:hAnsi="ＭＳ 明朝" w:hint="eastAsia"/>
                <w:color w:val="808080" w:themeColor="background1" w:themeShade="80"/>
                <w:sz w:val="18"/>
                <w:szCs w:val="18"/>
                <w:lang w:eastAsia="ja-JP"/>
              </w:rPr>
              <w:t>）</w:t>
            </w:r>
            <w:r w:rsidRPr="00083C4B">
              <w:rPr>
                <w:rFonts w:eastAsia="ＭＳ 明朝" w:hAnsi="ＭＳ 明朝"/>
                <w:color w:val="808080" w:themeColor="background1" w:themeShade="80"/>
                <w:sz w:val="18"/>
                <w:szCs w:val="18"/>
                <w:lang w:eastAsia="ja-JP"/>
              </w:rPr>
              <w:t>報道等の</w:t>
            </w:r>
            <w:r w:rsidR="00C71484" w:rsidRPr="00083C4B">
              <w:rPr>
                <w:rFonts w:eastAsia="ＭＳ 明朝" w:hAnsi="ＭＳ 明朝" w:hint="eastAsia"/>
                <w:color w:val="808080" w:themeColor="background1" w:themeShade="80"/>
                <w:sz w:val="18"/>
                <w:szCs w:val="18"/>
                <w:lang w:eastAsia="ja-JP"/>
              </w:rPr>
              <w:t>ＵＲＬ</w:t>
            </w:r>
            <w:r w:rsidRPr="00083C4B">
              <w:rPr>
                <w:rFonts w:eastAsia="ＭＳ 明朝" w:hAnsi="ＭＳ 明朝"/>
                <w:color w:val="808080" w:themeColor="background1" w:themeShade="80"/>
                <w:sz w:val="18"/>
                <w:szCs w:val="18"/>
                <w:lang w:eastAsia="ja-JP"/>
              </w:rPr>
              <w:t>を記載</w:t>
            </w:r>
            <w:r w:rsidR="00C71484" w:rsidRPr="00083C4B">
              <w:rPr>
                <w:rFonts w:eastAsia="ＭＳ 明朝" w:hAnsi="ＭＳ 明朝" w:hint="eastAsia"/>
                <w:color w:val="808080" w:themeColor="background1" w:themeShade="80"/>
                <w:sz w:val="18"/>
                <w:szCs w:val="18"/>
                <w:lang w:eastAsia="ja-JP"/>
              </w:rPr>
              <w:t>し、</w:t>
            </w:r>
            <w:r w:rsidRPr="00083C4B">
              <w:rPr>
                <w:rFonts w:eastAsia="ＭＳ 明朝" w:hAnsi="ＭＳ 明朝"/>
                <w:color w:val="808080" w:themeColor="background1" w:themeShade="80"/>
                <w:sz w:val="18"/>
                <w:szCs w:val="18"/>
                <w:lang w:eastAsia="ja-JP"/>
              </w:rPr>
              <w:t>又は</w:t>
            </w:r>
            <w:r w:rsidR="00C71484" w:rsidRPr="00083C4B">
              <w:rPr>
                <w:rFonts w:eastAsia="ＭＳ 明朝" w:hAnsi="ＭＳ 明朝" w:hint="eastAsia"/>
                <w:color w:val="808080" w:themeColor="background1" w:themeShade="80"/>
                <w:sz w:val="18"/>
                <w:szCs w:val="18"/>
                <w:lang w:eastAsia="ja-JP"/>
              </w:rPr>
              <w:t>資料を添付</w:t>
            </w:r>
          </w:p>
        </w:tc>
      </w:tr>
    </w:tbl>
    <w:p w14:paraId="2DD7A8E1" w14:textId="57C5B6EE" w:rsidR="00B42F05" w:rsidRPr="00083C4B" w:rsidRDefault="00F72614" w:rsidP="00F72614">
      <w:pPr>
        <w:rPr>
          <w:rFonts w:ascii="ＭＳ 明朝" w:eastAsia="ＭＳ 明朝" w:hAnsi="ＭＳ 明朝"/>
          <w:lang w:eastAsia="ja-JP"/>
        </w:rPr>
      </w:pPr>
      <w:r w:rsidRPr="00083C4B">
        <w:rPr>
          <w:rFonts w:ascii="ＭＳ 明朝" w:eastAsia="ＭＳ 明朝" w:hAnsi="ＭＳ 明朝"/>
          <w:sz w:val="18"/>
          <w:szCs w:val="18"/>
          <w:lang w:eastAsia="ja-JP"/>
        </w:rPr>
        <w:t>※</w:t>
      </w:r>
      <w:r w:rsidRPr="00083C4B">
        <w:rPr>
          <w:rFonts w:ascii="ＭＳ 明朝" w:eastAsia="ＭＳ 明朝" w:hAnsi="ＭＳ 明朝" w:hint="eastAsia"/>
          <w:sz w:val="18"/>
          <w:szCs w:val="18"/>
          <w:lang w:eastAsia="ja-JP"/>
        </w:rPr>
        <w:t xml:space="preserve">　</w:t>
      </w:r>
      <w:r w:rsidRPr="00083C4B">
        <w:rPr>
          <w:rFonts w:ascii="ＭＳ 明朝" w:eastAsia="ＭＳ 明朝" w:hAnsi="ＭＳ 明朝"/>
          <w:sz w:val="18"/>
          <w:szCs w:val="18"/>
          <w:lang w:eastAsia="ja-JP"/>
        </w:rPr>
        <w:t>天災その他自然的又は人為的な事象により生じる発注者と受注者の双方の責めに帰することができないものを記載</w:t>
      </w:r>
    </w:p>
    <w:p w14:paraId="76F5B0C7" w14:textId="77777777" w:rsidR="00875C97" w:rsidRPr="00083C4B" w:rsidRDefault="00875C97" w:rsidP="0025654C">
      <w:pPr>
        <w:rPr>
          <w:rFonts w:ascii="ＭＳ 明朝" w:eastAsia="ＭＳ 明朝" w:hAnsi="ＭＳ 明朝"/>
          <w:sz w:val="22"/>
          <w:szCs w:val="22"/>
          <w:lang w:eastAsia="ja-JP"/>
        </w:rPr>
      </w:pPr>
    </w:p>
    <w:tbl>
      <w:tblPr>
        <w:tblStyle w:val="a5"/>
        <w:tblW w:w="9634" w:type="dxa"/>
        <w:tblLook w:val="04A0" w:firstRow="1" w:lastRow="0" w:firstColumn="1" w:lastColumn="0" w:noHBand="0" w:noVBand="1"/>
      </w:tblPr>
      <w:tblGrid>
        <w:gridCol w:w="2122"/>
        <w:gridCol w:w="7512"/>
      </w:tblGrid>
      <w:tr w:rsidR="00F72614" w:rsidRPr="00083C4B" w14:paraId="103691BD" w14:textId="77777777" w:rsidTr="0025654C">
        <w:trPr>
          <w:trHeight w:val="423"/>
        </w:trPr>
        <w:tc>
          <w:tcPr>
            <w:tcW w:w="9634" w:type="dxa"/>
            <w:gridSpan w:val="2"/>
            <w:vAlign w:val="center"/>
          </w:tcPr>
          <w:p w14:paraId="581A9E45" w14:textId="70415DF3" w:rsidR="00F72614" w:rsidRPr="00083C4B" w:rsidRDefault="00F72614" w:rsidP="00C71484">
            <w:pPr>
              <w:pStyle w:val="Bodytext10"/>
              <w:spacing w:after="0" w:line="240" w:lineRule="auto"/>
              <w:rPr>
                <w:rFonts w:hAnsi="ＭＳ 明朝"/>
                <w:lang w:eastAsia="ja-JP"/>
              </w:rPr>
            </w:pPr>
            <w:r w:rsidRPr="00083C4B">
              <w:rPr>
                <w:rFonts w:hAnsi="ＭＳ 明朝"/>
                <w:lang w:eastAsia="ja-JP"/>
              </w:rPr>
              <w:t>特定の建設工事の種類における労務の供給の不足又は価格の高騰</w:t>
            </w:r>
          </w:p>
        </w:tc>
      </w:tr>
      <w:tr w:rsidR="00F72614" w:rsidRPr="00083C4B" w14:paraId="6CD8013D" w14:textId="77777777" w:rsidTr="00DA362A">
        <w:trPr>
          <w:trHeight w:val="423"/>
        </w:trPr>
        <w:tc>
          <w:tcPr>
            <w:tcW w:w="2122" w:type="dxa"/>
          </w:tcPr>
          <w:p w14:paraId="1881BCE1" w14:textId="77777777" w:rsidR="00F72614" w:rsidRPr="00083C4B" w:rsidRDefault="00F72614" w:rsidP="00DA362A">
            <w:pPr>
              <w:rPr>
                <w:rFonts w:eastAsia="ＭＳ 明朝" w:hAnsi="ＭＳ 明朝"/>
                <w:szCs w:val="22"/>
                <w:lang w:eastAsia="ja-JP"/>
              </w:rPr>
            </w:pPr>
            <w:r w:rsidRPr="00083C4B">
              <w:rPr>
                <w:rFonts w:eastAsia="ＭＳ 明朝" w:hAnsi="ＭＳ 明朝"/>
                <w:szCs w:val="22"/>
                <w:lang w:eastAsia="ja-JP"/>
              </w:rPr>
              <w:t>発生するおそれのある事象</w:t>
            </w:r>
          </w:p>
        </w:tc>
        <w:tc>
          <w:tcPr>
            <w:tcW w:w="7512" w:type="dxa"/>
          </w:tcPr>
          <w:p w14:paraId="4437C693" w14:textId="77777777" w:rsidR="00F72614" w:rsidRPr="00083C4B" w:rsidRDefault="00F72614" w:rsidP="00DA362A">
            <w:pPr>
              <w:rPr>
                <w:rFonts w:eastAsia="ＭＳ 明朝" w:hAnsi="ＭＳ 明朝"/>
                <w:szCs w:val="22"/>
                <w:lang w:eastAsia="ja-JP"/>
              </w:rPr>
            </w:pPr>
          </w:p>
          <w:p w14:paraId="63A0EF91" w14:textId="77777777" w:rsidR="0025654C" w:rsidRPr="00083C4B" w:rsidRDefault="0025654C" w:rsidP="00DA362A">
            <w:pPr>
              <w:rPr>
                <w:rFonts w:eastAsia="ＭＳ 明朝" w:hAnsi="ＭＳ 明朝"/>
                <w:szCs w:val="22"/>
                <w:lang w:eastAsia="ja-JP"/>
              </w:rPr>
            </w:pPr>
          </w:p>
          <w:p w14:paraId="2AC9D024" w14:textId="77777777" w:rsidR="00F72614" w:rsidRPr="00083C4B" w:rsidRDefault="00F72614" w:rsidP="00DA362A">
            <w:pPr>
              <w:rPr>
                <w:rFonts w:eastAsia="ＭＳ 明朝" w:hAnsi="ＭＳ 明朝"/>
                <w:szCs w:val="22"/>
                <w:lang w:eastAsia="ja-JP"/>
              </w:rPr>
            </w:pPr>
          </w:p>
          <w:p w14:paraId="1B42CDA5" w14:textId="7B4EFD5A" w:rsidR="00F72614" w:rsidRPr="00083C4B" w:rsidRDefault="00F72614" w:rsidP="00DA362A">
            <w:pPr>
              <w:rPr>
                <w:rFonts w:eastAsia="ＭＳ 明朝" w:hAnsi="ＭＳ 明朝"/>
                <w:sz w:val="18"/>
                <w:szCs w:val="18"/>
                <w:lang w:eastAsia="ja-JP"/>
              </w:rPr>
            </w:pPr>
            <w:r w:rsidRPr="00083C4B">
              <w:rPr>
                <w:rFonts w:eastAsia="ＭＳ 明朝" w:hAnsi="ＭＳ 明朝" w:hint="eastAsia"/>
                <w:color w:val="808080" w:themeColor="background1" w:themeShade="80"/>
                <w:sz w:val="18"/>
                <w:szCs w:val="18"/>
                <w:lang w:eastAsia="ja-JP"/>
              </w:rPr>
              <w:t>（</w:t>
            </w:r>
            <w:r w:rsidRPr="00083C4B">
              <w:rPr>
                <w:rFonts w:eastAsia="ＭＳ 明朝" w:hAnsi="ＭＳ 明朝"/>
                <w:color w:val="808080" w:themeColor="background1" w:themeShade="80"/>
                <w:sz w:val="18"/>
                <w:szCs w:val="18"/>
                <w:lang w:eastAsia="ja-JP"/>
              </w:rPr>
              <w:t>例</w:t>
            </w:r>
            <w:r w:rsidRPr="00083C4B">
              <w:rPr>
                <w:rFonts w:eastAsia="ＭＳ 明朝" w:hAnsi="ＭＳ 明朝" w:hint="eastAsia"/>
                <w:color w:val="808080" w:themeColor="background1" w:themeShade="80"/>
                <w:sz w:val="18"/>
                <w:szCs w:val="18"/>
                <w:lang w:eastAsia="ja-JP"/>
              </w:rPr>
              <w:t>）○○</w:t>
            </w:r>
            <w:r w:rsidRPr="00083C4B">
              <w:rPr>
                <w:rFonts w:eastAsia="ＭＳ 明朝" w:hAnsi="ＭＳ 明朝"/>
                <w:color w:val="808080" w:themeColor="background1" w:themeShade="80"/>
                <w:sz w:val="18"/>
                <w:szCs w:val="18"/>
                <w:lang w:eastAsia="ja-JP"/>
              </w:rPr>
              <w:t>地震の復旧工事の本格化による交通誘導員の不足</w:t>
            </w:r>
          </w:p>
        </w:tc>
      </w:tr>
      <w:tr w:rsidR="00F72614" w:rsidRPr="00083C4B" w14:paraId="352E6A92" w14:textId="77777777" w:rsidTr="00DA362A">
        <w:trPr>
          <w:trHeight w:val="391"/>
        </w:trPr>
        <w:tc>
          <w:tcPr>
            <w:tcW w:w="2122" w:type="dxa"/>
          </w:tcPr>
          <w:p w14:paraId="35B47A3F" w14:textId="0CC2D2FC" w:rsidR="00F72614" w:rsidRPr="00083C4B" w:rsidRDefault="00F72614" w:rsidP="00DA362A">
            <w:pPr>
              <w:rPr>
                <w:rFonts w:eastAsia="ＭＳ 明朝" w:hAnsi="ＭＳ 明朝"/>
                <w:szCs w:val="22"/>
                <w:lang w:eastAsia="ja-JP"/>
              </w:rPr>
            </w:pPr>
            <w:r w:rsidRPr="00083C4B">
              <w:rPr>
                <w:rFonts w:eastAsia="ＭＳ 明朝" w:hAnsi="ＭＳ 明朝"/>
                <w:szCs w:val="22"/>
                <w:lang w:eastAsia="ja-JP"/>
              </w:rPr>
              <w:t>上記</w:t>
            </w:r>
            <w:r w:rsidR="00E26B6C" w:rsidRPr="00083C4B">
              <w:rPr>
                <w:rFonts w:eastAsia="ＭＳ 明朝" w:hAnsi="ＭＳ 明朝" w:hint="eastAsia"/>
                <w:szCs w:val="22"/>
                <w:lang w:eastAsia="ja-JP"/>
              </w:rPr>
              <w:t>に関する</w:t>
            </w:r>
            <w:r w:rsidRPr="00083C4B">
              <w:rPr>
                <w:rFonts w:eastAsia="ＭＳ 明朝" w:hAnsi="ＭＳ 明朝"/>
                <w:szCs w:val="22"/>
                <w:lang w:eastAsia="ja-JP"/>
              </w:rPr>
              <w:t>情報の入手先</w:t>
            </w:r>
          </w:p>
        </w:tc>
        <w:tc>
          <w:tcPr>
            <w:tcW w:w="7512" w:type="dxa"/>
          </w:tcPr>
          <w:p w14:paraId="67C28ABE" w14:textId="77777777" w:rsidR="00F72614" w:rsidRPr="00083C4B" w:rsidRDefault="00F72614" w:rsidP="00DA362A">
            <w:pPr>
              <w:rPr>
                <w:rFonts w:eastAsia="ＭＳ 明朝" w:hAnsi="ＭＳ 明朝"/>
                <w:szCs w:val="22"/>
                <w:lang w:eastAsia="ja-JP"/>
              </w:rPr>
            </w:pPr>
          </w:p>
          <w:p w14:paraId="2D517C48" w14:textId="77777777" w:rsidR="00F72614" w:rsidRPr="00083C4B" w:rsidRDefault="00F72614" w:rsidP="00DA362A">
            <w:pPr>
              <w:rPr>
                <w:rFonts w:eastAsia="ＭＳ 明朝" w:hAnsi="ＭＳ 明朝"/>
                <w:szCs w:val="22"/>
                <w:lang w:eastAsia="ja-JP"/>
              </w:rPr>
            </w:pPr>
          </w:p>
          <w:p w14:paraId="2A19A728" w14:textId="116D6502" w:rsidR="00F72614" w:rsidRPr="00083C4B" w:rsidRDefault="00F72614" w:rsidP="00DA362A">
            <w:pPr>
              <w:rPr>
                <w:rFonts w:eastAsia="ＭＳ 明朝" w:hAnsi="ＭＳ 明朝"/>
                <w:sz w:val="18"/>
                <w:szCs w:val="18"/>
                <w:lang w:eastAsia="ja-JP"/>
              </w:rPr>
            </w:pPr>
            <w:r w:rsidRPr="00083C4B">
              <w:rPr>
                <w:rFonts w:eastAsia="ＭＳ 明朝" w:hAnsi="ＭＳ 明朝" w:hint="eastAsia"/>
                <w:color w:val="808080" w:themeColor="background1" w:themeShade="80"/>
                <w:sz w:val="18"/>
                <w:szCs w:val="18"/>
                <w:lang w:eastAsia="ja-JP"/>
              </w:rPr>
              <w:t>（</w:t>
            </w:r>
            <w:r w:rsidRPr="00083C4B">
              <w:rPr>
                <w:rFonts w:eastAsia="ＭＳ 明朝" w:hAnsi="ＭＳ 明朝"/>
                <w:color w:val="808080" w:themeColor="background1" w:themeShade="80"/>
                <w:sz w:val="18"/>
                <w:szCs w:val="18"/>
                <w:lang w:eastAsia="ja-JP"/>
              </w:rPr>
              <w:t>例</w:t>
            </w:r>
            <w:r w:rsidRPr="00083C4B">
              <w:rPr>
                <w:rFonts w:eastAsia="ＭＳ 明朝" w:hAnsi="ＭＳ 明朝" w:hint="eastAsia"/>
                <w:color w:val="808080" w:themeColor="background1" w:themeShade="80"/>
                <w:sz w:val="18"/>
                <w:szCs w:val="18"/>
                <w:lang w:eastAsia="ja-JP"/>
              </w:rPr>
              <w:t>）</w:t>
            </w:r>
            <w:r w:rsidRPr="00083C4B">
              <w:rPr>
                <w:rFonts w:eastAsia="ＭＳ 明朝" w:hAnsi="ＭＳ 明朝"/>
                <w:color w:val="808080" w:themeColor="background1" w:themeShade="80"/>
                <w:sz w:val="18"/>
                <w:szCs w:val="18"/>
                <w:lang w:eastAsia="ja-JP"/>
              </w:rPr>
              <w:t>報道等の</w:t>
            </w:r>
            <w:r w:rsidR="00C71484" w:rsidRPr="00083C4B">
              <w:rPr>
                <w:rFonts w:eastAsia="ＭＳ 明朝" w:hAnsi="ＭＳ 明朝" w:hint="eastAsia"/>
                <w:color w:val="808080" w:themeColor="background1" w:themeShade="80"/>
                <w:sz w:val="18"/>
                <w:szCs w:val="18"/>
                <w:lang w:eastAsia="ja-JP"/>
              </w:rPr>
              <w:t>ＵＲＬ</w:t>
            </w:r>
            <w:r w:rsidRPr="00083C4B">
              <w:rPr>
                <w:rFonts w:eastAsia="ＭＳ 明朝" w:hAnsi="ＭＳ 明朝"/>
                <w:color w:val="808080" w:themeColor="background1" w:themeShade="80"/>
                <w:sz w:val="18"/>
                <w:szCs w:val="18"/>
                <w:lang w:eastAsia="ja-JP"/>
              </w:rPr>
              <w:t>を記載</w:t>
            </w:r>
            <w:r w:rsidR="00C71484" w:rsidRPr="00083C4B">
              <w:rPr>
                <w:rFonts w:eastAsia="ＭＳ 明朝" w:hAnsi="ＭＳ 明朝" w:hint="eastAsia"/>
                <w:color w:val="808080" w:themeColor="background1" w:themeShade="80"/>
                <w:sz w:val="18"/>
                <w:szCs w:val="18"/>
                <w:lang w:eastAsia="ja-JP"/>
              </w:rPr>
              <w:t>し、</w:t>
            </w:r>
            <w:r w:rsidRPr="00083C4B">
              <w:rPr>
                <w:rFonts w:eastAsia="ＭＳ 明朝" w:hAnsi="ＭＳ 明朝"/>
                <w:color w:val="808080" w:themeColor="background1" w:themeShade="80"/>
                <w:sz w:val="18"/>
                <w:szCs w:val="18"/>
                <w:lang w:eastAsia="ja-JP"/>
              </w:rPr>
              <w:t>又は</w:t>
            </w:r>
            <w:r w:rsidR="00C71484" w:rsidRPr="00083C4B">
              <w:rPr>
                <w:rFonts w:eastAsia="ＭＳ 明朝" w:hAnsi="ＭＳ 明朝" w:hint="eastAsia"/>
                <w:color w:val="808080" w:themeColor="background1" w:themeShade="80"/>
                <w:sz w:val="18"/>
                <w:szCs w:val="18"/>
                <w:lang w:eastAsia="ja-JP"/>
              </w:rPr>
              <w:t>資料を添付</w:t>
            </w:r>
          </w:p>
        </w:tc>
      </w:tr>
    </w:tbl>
    <w:p w14:paraId="50BB2FFD" w14:textId="77777777" w:rsidR="00F72614" w:rsidRPr="00083C4B" w:rsidRDefault="00F72614" w:rsidP="00F72614">
      <w:pPr>
        <w:rPr>
          <w:rFonts w:ascii="ＭＳ 明朝" w:eastAsia="ＭＳ 明朝" w:hAnsi="ＭＳ 明朝"/>
          <w:lang w:eastAsia="ja-JP"/>
        </w:rPr>
      </w:pPr>
      <w:r w:rsidRPr="00083C4B">
        <w:rPr>
          <w:rFonts w:ascii="ＭＳ 明朝" w:eastAsia="ＭＳ 明朝" w:hAnsi="ＭＳ 明朝"/>
          <w:sz w:val="18"/>
          <w:szCs w:val="18"/>
          <w:lang w:eastAsia="ja-JP"/>
        </w:rPr>
        <w:t>※</w:t>
      </w:r>
      <w:r w:rsidRPr="00083C4B">
        <w:rPr>
          <w:rFonts w:ascii="ＭＳ 明朝" w:eastAsia="ＭＳ 明朝" w:hAnsi="ＭＳ 明朝" w:hint="eastAsia"/>
          <w:sz w:val="18"/>
          <w:szCs w:val="18"/>
          <w:lang w:eastAsia="ja-JP"/>
        </w:rPr>
        <w:t xml:space="preserve">　</w:t>
      </w:r>
      <w:r w:rsidRPr="00083C4B">
        <w:rPr>
          <w:rFonts w:ascii="ＭＳ 明朝" w:eastAsia="ＭＳ 明朝" w:hAnsi="ＭＳ 明朝"/>
          <w:sz w:val="18"/>
          <w:szCs w:val="18"/>
          <w:lang w:eastAsia="ja-JP"/>
        </w:rPr>
        <w:t>天災その他自然的又は人為的な事象により生じる発注者と受注者の双方の責めに帰することができないものを記載</w:t>
      </w:r>
    </w:p>
    <w:p w14:paraId="1513DF36" w14:textId="77777777" w:rsidR="00C6237D" w:rsidRPr="00083C4B" w:rsidRDefault="00C6237D" w:rsidP="0025654C">
      <w:pPr>
        <w:rPr>
          <w:rFonts w:ascii="ＭＳ 明朝" w:eastAsia="ＭＳ 明朝" w:hAnsi="ＭＳ 明朝"/>
          <w:sz w:val="22"/>
          <w:szCs w:val="22"/>
          <w:lang w:eastAsia="ja-JP"/>
        </w:rPr>
      </w:pPr>
    </w:p>
    <w:tbl>
      <w:tblPr>
        <w:tblStyle w:val="a5"/>
        <w:tblW w:w="0" w:type="auto"/>
        <w:tblLook w:val="04A0" w:firstRow="1" w:lastRow="0" w:firstColumn="1" w:lastColumn="0" w:noHBand="0" w:noVBand="1"/>
      </w:tblPr>
      <w:tblGrid>
        <w:gridCol w:w="9622"/>
      </w:tblGrid>
      <w:tr w:rsidR="00C71484" w:rsidRPr="00083C4B" w14:paraId="2F076BFE" w14:textId="77777777" w:rsidTr="00C71484">
        <w:trPr>
          <w:trHeight w:val="320"/>
        </w:trPr>
        <w:tc>
          <w:tcPr>
            <w:tcW w:w="9622" w:type="dxa"/>
          </w:tcPr>
          <w:p w14:paraId="5CDD40AF" w14:textId="10CAD3BB" w:rsidR="00C71484" w:rsidRPr="00083C4B" w:rsidRDefault="00C71484" w:rsidP="00C71484">
            <w:pPr>
              <w:pStyle w:val="Bodytext30"/>
              <w:spacing w:after="0"/>
              <w:ind w:firstLine="0"/>
              <w:rPr>
                <w:rFonts w:ascii="ＭＳ 明朝" w:eastAsia="ＭＳ 明朝" w:hAnsi="ＭＳ 明朝"/>
                <w:color w:val="000000"/>
                <w:sz w:val="22"/>
                <w:szCs w:val="22"/>
                <w:lang w:eastAsia="ja-JP"/>
              </w:rPr>
            </w:pPr>
            <w:r w:rsidRPr="00083C4B">
              <w:rPr>
                <w:rFonts w:ascii="ＭＳ 明朝" w:eastAsia="ＭＳ 明朝" w:hAnsi="ＭＳ 明朝"/>
                <w:color w:val="000000"/>
                <w:sz w:val="22"/>
                <w:szCs w:val="22"/>
                <w:lang w:eastAsia="ja-JP"/>
              </w:rPr>
              <w:t>その他</w:t>
            </w:r>
          </w:p>
        </w:tc>
      </w:tr>
      <w:tr w:rsidR="00C71484" w:rsidRPr="00083C4B" w14:paraId="27B26836" w14:textId="77777777" w:rsidTr="00263AAF">
        <w:trPr>
          <w:trHeight w:val="537"/>
        </w:trPr>
        <w:tc>
          <w:tcPr>
            <w:tcW w:w="9622" w:type="dxa"/>
          </w:tcPr>
          <w:p w14:paraId="65B2D0FB" w14:textId="77777777" w:rsidR="00C71484" w:rsidRPr="00083C4B" w:rsidRDefault="00C71484" w:rsidP="00875C97">
            <w:pPr>
              <w:pStyle w:val="Bodytext30"/>
              <w:spacing w:after="0"/>
              <w:ind w:firstLine="0"/>
              <w:rPr>
                <w:color w:val="000000"/>
                <w:sz w:val="22"/>
                <w:szCs w:val="22"/>
                <w:lang w:eastAsia="ja-JP"/>
              </w:rPr>
            </w:pPr>
          </w:p>
          <w:p w14:paraId="77BCF93C" w14:textId="77777777" w:rsidR="00C71484" w:rsidRPr="00083C4B" w:rsidRDefault="00C71484" w:rsidP="00875C97">
            <w:pPr>
              <w:pStyle w:val="Bodytext30"/>
              <w:spacing w:after="0"/>
              <w:ind w:firstLine="0"/>
              <w:rPr>
                <w:color w:val="000000"/>
                <w:sz w:val="22"/>
                <w:szCs w:val="22"/>
                <w:lang w:eastAsia="ja-JP"/>
              </w:rPr>
            </w:pPr>
          </w:p>
        </w:tc>
      </w:tr>
    </w:tbl>
    <w:p w14:paraId="4BDAF0F8" w14:textId="0A344843" w:rsidR="00461B6A" w:rsidRPr="00083C4B" w:rsidRDefault="00C6237D" w:rsidP="00C6237D">
      <w:pPr>
        <w:rPr>
          <w:rFonts w:eastAsiaTheme="minorEastAsia"/>
          <w:sz w:val="18"/>
          <w:szCs w:val="18"/>
          <w:lang w:eastAsia="ja-JP"/>
        </w:rPr>
      </w:pPr>
      <w:r w:rsidRPr="00083C4B">
        <w:rPr>
          <w:rFonts w:ascii="ＭＳ 明朝" w:eastAsia="ＭＳ 明朝" w:hAnsi="ＭＳ 明朝"/>
          <w:sz w:val="18"/>
          <w:szCs w:val="18"/>
          <w:lang w:eastAsia="ja-JP"/>
        </w:rPr>
        <w:t>※</w:t>
      </w:r>
      <w:r w:rsidRPr="00083C4B">
        <w:rPr>
          <w:rFonts w:ascii="ＭＳ 明朝" w:eastAsia="ＭＳ 明朝" w:hAnsi="ＭＳ 明朝" w:hint="eastAsia"/>
          <w:sz w:val="18"/>
          <w:szCs w:val="18"/>
          <w:lang w:eastAsia="ja-JP"/>
        </w:rPr>
        <w:t xml:space="preserve">　</w:t>
      </w:r>
      <w:r w:rsidR="00943FDE" w:rsidRPr="00083C4B">
        <w:rPr>
          <w:rFonts w:ascii="ＭＳ 明朝" w:eastAsia="ＭＳ 明朝" w:hAnsi="ＭＳ 明朝" w:cs="ＭＳ 明朝" w:hint="eastAsia"/>
          <w:sz w:val="18"/>
          <w:szCs w:val="18"/>
          <w:lang w:eastAsia="ja-JP"/>
        </w:rPr>
        <w:t>上記のほか工期等に影響を与えることが想定される情報等</w:t>
      </w:r>
      <w:r w:rsidRPr="00083C4B">
        <w:rPr>
          <w:rFonts w:ascii="ＭＳ 明朝" w:eastAsia="ＭＳ 明朝" w:hAnsi="ＭＳ 明朝" w:cs="ＭＳ 明朝" w:hint="eastAsia"/>
          <w:sz w:val="18"/>
          <w:szCs w:val="18"/>
          <w:lang w:eastAsia="ja-JP"/>
        </w:rPr>
        <w:t>を記載</w:t>
      </w:r>
    </w:p>
    <w:p w14:paraId="295B2D31" w14:textId="77777777" w:rsidR="008C1A8E" w:rsidRPr="00083C4B" w:rsidRDefault="008C1A8E" w:rsidP="0025654C">
      <w:pPr>
        <w:rPr>
          <w:rFonts w:ascii="ＭＳ 明朝" w:eastAsia="ＭＳ 明朝" w:hAnsi="ＭＳ 明朝"/>
          <w:sz w:val="22"/>
          <w:szCs w:val="22"/>
          <w:lang w:eastAsia="ja-JP"/>
        </w:rPr>
      </w:pPr>
    </w:p>
    <w:p w14:paraId="49578C5E" w14:textId="7B5956C8" w:rsidR="00461B6A" w:rsidRPr="00083C4B" w:rsidRDefault="00B83F8F" w:rsidP="00B83F8F">
      <w:pPr>
        <w:pStyle w:val="Bodytext10"/>
        <w:spacing w:after="0" w:line="240" w:lineRule="exact"/>
        <w:ind w:left="175" w:hangingChars="100" w:hanging="175"/>
        <w:jc w:val="both"/>
        <w:rPr>
          <w:rFonts w:hAnsi="ＭＳ 明朝"/>
          <w:sz w:val="18"/>
          <w:szCs w:val="18"/>
          <w:lang w:eastAsia="ja-JP"/>
        </w:rPr>
      </w:pPr>
      <w:r w:rsidRPr="00083C4B">
        <w:rPr>
          <w:rFonts w:hAnsi="ＭＳ 明朝" w:hint="eastAsia"/>
          <w:sz w:val="18"/>
          <w:szCs w:val="18"/>
          <w:lang w:eastAsia="ja-JP"/>
        </w:rPr>
        <w:t>※</w:t>
      </w:r>
      <w:r w:rsidR="00875C97" w:rsidRPr="00083C4B">
        <w:rPr>
          <w:rFonts w:hAnsi="ＭＳ 明朝" w:hint="eastAsia"/>
          <w:sz w:val="18"/>
          <w:szCs w:val="18"/>
          <w:lang w:eastAsia="ja-JP"/>
        </w:rPr>
        <w:t xml:space="preserve">　</w:t>
      </w:r>
      <w:r w:rsidR="00B42F05" w:rsidRPr="00083C4B">
        <w:rPr>
          <w:rFonts w:hAnsi="ＭＳ 明朝" w:hint="eastAsia"/>
          <w:sz w:val="18"/>
          <w:szCs w:val="18"/>
          <w:lang w:eastAsia="ja-JP"/>
        </w:rPr>
        <w:t>この</w:t>
      </w:r>
      <w:r w:rsidR="00943FDE" w:rsidRPr="00083C4B">
        <w:rPr>
          <w:rFonts w:hAnsi="ＭＳ 明朝"/>
          <w:sz w:val="18"/>
          <w:szCs w:val="18"/>
          <w:lang w:eastAsia="ja-JP"/>
        </w:rPr>
        <w:t>通知は、</w:t>
      </w:r>
      <w:r w:rsidR="00E47B7A" w:rsidRPr="00083C4B">
        <w:rPr>
          <w:rFonts w:hAnsi="ＭＳ 明朝" w:hint="eastAsia"/>
          <w:sz w:val="18"/>
          <w:szCs w:val="18"/>
          <w:lang w:eastAsia="ja-JP"/>
        </w:rPr>
        <w:t>上記の</w:t>
      </w:r>
      <w:r w:rsidR="00852CB9" w:rsidRPr="00083C4B">
        <w:rPr>
          <w:rFonts w:hAnsi="ＭＳ 明朝" w:hint="eastAsia"/>
          <w:sz w:val="18"/>
          <w:szCs w:val="18"/>
          <w:lang w:eastAsia="ja-JP"/>
        </w:rPr>
        <w:t>事象が生じる</w:t>
      </w:r>
      <w:r w:rsidR="00E47B7A" w:rsidRPr="00083C4B">
        <w:rPr>
          <w:rFonts w:hAnsi="ＭＳ 明朝" w:hint="eastAsia"/>
          <w:sz w:val="18"/>
          <w:szCs w:val="18"/>
          <w:lang w:eastAsia="ja-JP"/>
        </w:rPr>
        <w:t>おそれ</w:t>
      </w:r>
      <w:r w:rsidR="00852CB9" w:rsidRPr="00083C4B">
        <w:rPr>
          <w:rFonts w:hAnsi="ＭＳ 明朝" w:hint="eastAsia"/>
          <w:sz w:val="18"/>
          <w:szCs w:val="18"/>
          <w:lang w:eastAsia="ja-JP"/>
        </w:rPr>
        <w:t>に関する</w:t>
      </w:r>
      <w:r w:rsidR="00E47B7A" w:rsidRPr="00083C4B">
        <w:rPr>
          <w:rFonts w:hAnsi="ＭＳ 明朝" w:hint="eastAsia"/>
          <w:sz w:val="18"/>
          <w:szCs w:val="18"/>
          <w:lang w:eastAsia="ja-JP"/>
        </w:rPr>
        <w:t>情報を受発注者が契約前に共有</w:t>
      </w:r>
      <w:r w:rsidR="00852CB9" w:rsidRPr="00083C4B">
        <w:rPr>
          <w:rFonts w:hAnsi="ＭＳ 明朝" w:hint="eastAsia"/>
          <w:sz w:val="18"/>
          <w:szCs w:val="18"/>
          <w:lang w:eastAsia="ja-JP"/>
        </w:rPr>
        <w:t>することにより、</w:t>
      </w:r>
      <w:r w:rsidR="00E47B7A" w:rsidRPr="00083C4B">
        <w:rPr>
          <w:rFonts w:hAnsi="ＭＳ 明朝" w:hint="eastAsia"/>
          <w:sz w:val="18"/>
          <w:szCs w:val="18"/>
          <w:lang w:eastAsia="ja-JP"/>
        </w:rPr>
        <w:t>契約後、</w:t>
      </w:r>
      <w:r w:rsidRPr="00083C4B">
        <w:rPr>
          <w:rFonts w:hAnsi="ＭＳ 明朝" w:hint="eastAsia"/>
          <w:sz w:val="18"/>
          <w:szCs w:val="18"/>
          <w:lang w:eastAsia="ja-JP"/>
        </w:rPr>
        <w:t>おそれが顕在化</w:t>
      </w:r>
      <w:r w:rsidR="00E47B7A" w:rsidRPr="00083C4B">
        <w:rPr>
          <w:rFonts w:hAnsi="ＭＳ 明朝" w:hint="eastAsia"/>
          <w:sz w:val="18"/>
          <w:szCs w:val="18"/>
          <w:lang w:eastAsia="ja-JP"/>
        </w:rPr>
        <w:t>した場合の協議の円滑化</w:t>
      </w:r>
      <w:r w:rsidR="00852CB9" w:rsidRPr="00083C4B">
        <w:rPr>
          <w:rFonts w:hAnsi="ＭＳ 明朝" w:hint="eastAsia"/>
          <w:sz w:val="18"/>
          <w:szCs w:val="18"/>
          <w:lang w:eastAsia="ja-JP"/>
        </w:rPr>
        <w:t>を図ろうとするものであり、その</w:t>
      </w:r>
      <w:r w:rsidR="00943FDE" w:rsidRPr="00083C4B">
        <w:rPr>
          <w:rFonts w:hAnsi="ＭＳ 明朝"/>
          <w:sz w:val="18"/>
          <w:szCs w:val="18"/>
          <w:lang w:eastAsia="ja-JP"/>
        </w:rPr>
        <w:t>おそれ</w:t>
      </w:r>
      <w:r w:rsidR="00852CB9" w:rsidRPr="00083C4B">
        <w:rPr>
          <w:rFonts w:hAnsi="ＭＳ 明朝" w:hint="eastAsia"/>
          <w:sz w:val="18"/>
          <w:szCs w:val="18"/>
          <w:lang w:eastAsia="ja-JP"/>
        </w:rPr>
        <w:t>を具体的に把握していない</w:t>
      </w:r>
      <w:r w:rsidR="00943FDE" w:rsidRPr="00083C4B">
        <w:rPr>
          <w:rFonts w:hAnsi="ＭＳ 明朝"/>
          <w:sz w:val="18"/>
          <w:szCs w:val="18"/>
          <w:lang w:eastAsia="ja-JP"/>
        </w:rPr>
        <w:t>場合は、提出</w:t>
      </w:r>
      <w:r w:rsidR="00852CB9" w:rsidRPr="00083C4B">
        <w:rPr>
          <w:rFonts w:hAnsi="ＭＳ 明朝" w:hint="eastAsia"/>
          <w:sz w:val="18"/>
          <w:szCs w:val="18"/>
          <w:lang w:eastAsia="ja-JP"/>
        </w:rPr>
        <w:t>不要です。</w:t>
      </w:r>
    </w:p>
    <w:p w14:paraId="6E39ABE6" w14:textId="79F032BE" w:rsidR="009A5623" w:rsidRPr="00083C4B" w:rsidRDefault="009A5623" w:rsidP="00B83F8F">
      <w:pPr>
        <w:pStyle w:val="Bodytext10"/>
        <w:spacing w:after="0" w:line="240" w:lineRule="exact"/>
        <w:ind w:left="175" w:hangingChars="100" w:hanging="175"/>
        <w:jc w:val="both"/>
        <w:rPr>
          <w:rFonts w:hAnsi="ＭＳ 明朝"/>
          <w:sz w:val="18"/>
          <w:szCs w:val="18"/>
          <w:lang w:eastAsia="ja-JP"/>
        </w:rPr>
      </w:pPr>
      <w:r w:rsidRPr="00083C4B">
        <w:rPr>
          <w:rFonts w:hAnsi="ＭＳ 明朝" w:hint="eastAsia"/>
          <w:sz w:val="18"/>
          <w:szCs w:val="18"/>
          <w:lang w:eastAsia="ja-JP"/>
        </w:rPr>
        <w:t xml:space="preserve">　　通知した場合も通知しなかった場合も、上記のおそれが</w:t>
      </w:r>
      <w:r w:rsidRPr="00083C4B">
        <w:rPr>
          <w:rFonts w:hAnsi="ＭＳ 明朝"/>
          <w:sz w:val="18"/>
          <w:szCs w:val="18"/>
          <w:lang w:eastAsia="ja-JP"/>
        </w:rPr>
        <w:t>顕在化した場合は、契約変更協議を申し出ることができ</w:t>
      </w:r>
      <w:r w:rsidRPr="00083C4B">
        <w:rPr>
          <w:rFonts w:hAnsi="ＭＳ 明朝" w:hint="eastAsia"/>
          <w:sz w:val="18"/>
          <w:szCs w:val="18"/>
          <w:lang w:eastAsia="ja-JP"/>
        </w:rPr>
        <w:t>、どちらの場合も、本市は協議に応じます。</w:t>
      </w:r>
    </w:p>
    <w:p w14:paraId="3EB0C505" w14:textId="09398B10" w:rsidR="00461B6A" w:rsidRPr="00083C4B" w:rsidRDefault="009A5623" w:rsidP="00B83F8F">
      <w:pPr>
        <w:pStyle w:val="Bodytext10"/>
        <w:spacing w:after="0" w:line="240" w:lineRule="exact"/>
        <w:ind w:left="175" w:hangingChars="100" w:hanging="175"/>
        <w:jc w:val="both"/>
        <w:rPr>
          <w:rFonts w:hAnsi="ＭＳ 明朝"/>
          <w:sz w:val="18"/>
          <w:szCs w:val="18"/>
          <w:lang w:eastAsia="ja-JP"/>
        </w:rPr>
      </w:pPr>
      <w:r w:rsidRPr="00083C4B">
        <w:rPr>
          <w:rFonts w:hAnsi="ＭＳ 明朝" w:hint="eastAsia"/>
          <w:sz w:val="18"/>
          <w:szCs w:val="18"/>
          <w:lang w:eastAsia="ja-JP"/>
        </w:rPr>
        <w:t>※</w:t>
      </w:r>
      <w:r w:rsidR="00875C97" w:rsidRPr="00083C4B">
        <w:rPr>
          <w:rFonts w:hAnsi="ＭＳ 明朝" w:hint="eastAsia"/>
          <w:sz w:val="18"/>
          <w:szCs w:val="18"/>
          <w:lang w:eastAsia="ja-JP"/>
        </w:rPr>
        <w:t xml:space="preserve">　</w:t>
      </w:r>
      <w:r w:rsidR="00943FDE" w:rsidRPr="00083C4B">
        <w:rPr>
          <w:rFonts w:hAnsi="ＭＳ 明朝"/>
          <w:sz w:val="18"/>
          <w:szCs w:val="18"/>
          <w:lang w:eastAsia="ja-JP"/>
        </w:rPr>
        <w:t>通知する場合は、契約締結</w:t>
      </w:r>
      <w:r w:rsidR="00F0305B" w:rsidRPr="00083C4B">
        <w:rPr>
          <w:rFonts w:hAnsi="ＭＳ 明朝" w:hint="eastAsia"/>
          <w:sz w:val="18"/>
          <w:szCs w:val="18"/>
          <w:lang w:eastAsia="ja-JP"/>
        </w:rPr>
        <w:t>時</w:t>
      </w:r>
      <w:r w:rsidR="00943FDE" w:rsidRPr="00083C4B">
        <w:rPr>
          <w:rFonts w:hAnsi="ＭＳ 明朝"/>
          <w:sz w:val="18"/>
          <w:szCs w:val="18"/>
          <w:lang w:eastAsia="ja-JP"/>
        </w:rPr>
        <w:t>に</w:t>
      </w:r>
      <w:r w:rsidR="0042161F" w:rsidRPr="00083C4B">
        <w:rPr>
          <w:rFonts w:hAnsi="ＭＳ 明朝" w:hint="eastAsia"/>
          <w:sz w:val="18"/>
          <w:szCs w:val="18"/>
          <w:lang w:eastAsia="ja-JP"/>
        </w:rPr>
        <w:t>、契約会計課に</w:t>
      </w:r>
      <w:r w:rsidR="00422100" w:rsidRPr="00083C4B">
        <w:rPr>
          <w:rFonts w:hAnsi="ＭＳ 明朝" w:hint="eastAsia"/>
          <w:sz w:val="18"/>
          <w:szCs w:val="18"/>
          <w:lang w:eastAsia="ja-JP"/>
        </w:rPr>
        <w:t>持参してください。</w:t>
      </w:r>
    </w:p>
    <w:p w14:paraId="7EA6DC06" w14:textId="20A51008" w:rsidR="00F0305B" w:rsidRPr="00083C4B" w:rsidRDefault="00B83F8F" w:rsidP="00B83F8F">
      <w:pPr>
        <w:pStyle w:val="Bodytext10"/>
        <w:spacing w:after="0" w:line="240" w:lineRule="exact"/>
        <w:ind w:left="175" w:hangingChars="100" w:hanging="175"/>
        <w:jc w:val="both"/>
        <w:rPr>
          <w:rFonts w:hAnsi="ＭＳ 明朝"/>
          <w:sz w:val="18"/>
          <w:szCs w:val="18"/>
          <w:lang w:eastAsia="ja-JP"/>
        </w:rPr>
      </w:pPr>
      <w:r w:rsidRPr="00083C4B">
        <w:rPr>
          <w:rFonts w:hAnsi="ＭＳ 明朝" w:hint="eastAsia"/>
          <w:sz w:val="18"/>
          <w:szCs w:val="18"/>
          <w:lang w:eastAsia="ja-JP"/>
        </w:rPr>
        <w:t>※</w:t>
      </w:r>
      <w:r w:rsidR="00F0305B" w:rsidRPr="00083C4B">
        <w:rPr>
          <w:rFonts w:hAnsi="ＭＳ 明朝" w:hint="eastAsia"/>
          <w:sz w:val="18"/>
          <w:szCs w:val="18"/>
          <w:lang w:eastAsia="ja-JP"/>
        </w:rPr>
        <w:t xml:space="preserve">　</w:t>
      </w:r>
      <w:r w:rsidR="00CA2A23" w:rsidRPr="00083C4B">
        <w:rPr>
          <w:rFonts w:hAnsi="ＭＳ 明朝" w:hint="eastAsia"/>
          <w:sz w:val="18"/>
          <w:szCs w:val="18"/>
          <w:lang w:eastAsia="ja-JP"/>
        </w:rPr>
        <w:t>現に</w:t>
      </w:r>
      <w:r w:rsidR="00F0305B" w:rsidRPr="00083C4B">
        <w:rPr>
          <w:rFonts w:hAnsi="ＭＳ 明朝" w:hint="eastAsia"/>
          <w:sz w:val="18"/>
          <w:szCs w:val="18"/>
          <w:lang w:eastAsia="ja-JP"/>
        </w:rPr>
        <w:t>把握している範囲で通知すれば足り、新たな調査は不要です。</w:t>
      </w:r>
      <w:r w:rsidR="009A5623" w:rsidRPr="00083C4B">
        <w:rPr>
          <w:rFonts w:hAnsi="ＭＳ 明朝" w:hint="eastAsia"/>
          <w:sz w:val="18"/>
          <w:szCs w:val="18"/>
          <w:lang w:eastAsia="ja-JP"/>
        </w:rPr>
        <w:t>（将来のあらゆる可能性を</w:t>
      </w:r>
      <w:r w:rsidR="00E26B6C" w:rsidRPr="00083C4B">
        <w:rPr>
          <w:rFonts w:hAnsi="ＭＳ 明朝" w:hint="eastAsia"/>
          <w:sz w:val="18"/>
          <w:szCs w:val="18"/>
          <w:lang w:eastAsia="ja-JP"/>
        </w:rPr>
        <w:t>共有する趣旨ではありません</w:t>
      </w:r>
      <w:r w:rsidR="009A5623" w:rsidRPr="00083C4B">
        <w:rPr>
          <w:rFonts w:hAnsi="ＭＳ 明朝" w:hint="eastAsia"/>
          <w:sz w:val="18"/>
          <w:szCs w:val="18"/>
          <w:lang w:eastAsia="ja-JP"/>
        </w:rPr>
        <w:t>。）</w:t>
      </w:r>
    </w:p>
    <w:p w14:paraId="1E83269D" w14:textId="047AB8EC" w:rsidR="00461B6A" w:rsidRPr="00083C4B" w:rsidRDefault="00F0305B" w:rsidP="00B83F8F">
      <w:pPr>
        <w:pStyle w:val="Bodytext10"/>
        <w:spacing w:after="0" w:line="240" w:lineRule="exact"/>
        <w:ind w:left="175" w:hangingChars="100" w:hanging="175"/>
        <w:jc w:val="both"/>
        <w:rPr>
          <w:rFonts w:hAnsi="ＭＳ 明朝"/>
          <w:sz w:val="18"/>
          <w:szCs w:val="18"/>
          <w:lang w:eastAsia="ja-JP"/>
        </w:rPr>
      </w:pPr>
      <w:r w:rsidRPr="00083C4B">
        <w:rPr>
          <w:rFonts w:hAnsi="ＭＳ 明朝" w:hint="eastAsia"/>
          <w:sz w:val="18"/>
          <w:szCs w:val="18"/>
          <w:lang w:eastAsia="ja-JP"/>
        </w:rPr>
        <w:t xml:space="preserve">　　</w:t>
      </w:r>
      <w:r w:rsidR="00943FDE" w:rsidRPr="00083C4B">
        <w:rPr>
          <w:rFonts w:hAnsi="ＭＳ 明朝"/>
          <w:sz w:val="18"/>
          <w:szCs w:val="18"/>
          <w:lang w:eastAsia="ja-JP"/>
        </w:rPr>
        <w:t>「上記</w:t>
      </w:r>
      <w:r w:rsidR="00E26B6C" w:rsidRPr="00083C4B">
        <w:rPr>
          <w:rFonts w:hAnsi="ＭＳ 明朝" w:hint="eastAsia"/>
          <w:sz w:val="18"/>
          <w:szCs w:val="18"/>
          <w:lang w:eastAsia="ja-JP"/>
        </w:rPr>
        <w:t>に関する</w:t>
      </w:r>
      <w:r w:rsidR="00943FDE" w:rsidRPr="00083C4B">
        <w:rPr>
          <w:rFonts w:hAnsi="ＭＳ 明朝"/>
          <w:sz w:val="18"/>
          <w:szCs w:val="18"/>
          <w:lang w:eastAsia="ja-JP"/>
        </w:rPr>
        <w:t>情報の入手先」欄は、受注者の通常の事業活動において把握でき、</w:t>
      </w:r>
      <w:r w:rsidRPr="00083C4B">
        <w:rPr>
          <w:rFonts w:hAnsi="ＭＳ 明朝" w:hint="eastAsia"/>
          <w:sz w:val="18"/>
          <w:szCs w:val="18"/>
          <w:lang w:eastAsia="ja-JP"/>
        </w:rPr>
        <w:t>報道機関の</w:t>
      </w:r>
      <w:r w:rsidR="00943FDE" w:rsidRPr="00083C4B">
        <w:rPr>
          <w:rFonts w:hAnsi="ＭＳ 明朝"/>
          <w:sz w:val="18"/>
          <w:szCs w:val="18"/>
          <w:lang w:eastAsia="ja-JP"/>
        </w:rPr>
        <w:t>記事、資材業者の</w:t>
      </w:r>
      <w:r w:rsidRPr="00083C4B">
        <w:rPr>
          <w:rFonts w:hAnsi="ＭＳ 明朝" w:hint="eastAsia"/>
          <w:sz w:val="18"/>
          <w:szCs w:val="18"/>
          <w:lang w:eastAsia="ja-JP"/>
        </w:rPr>
        <w:t>報道</w:t>
      </w:r>
      <w:r w:rsidR="00943FDE" w:rsidRPr="00083C4B">
        <w:rPr>
          <w:rFonts w:hAnsi="ＭＳ 明朝"/>
          <w:sz w:val="18"/>
          <w:szCs w:val="18"/>
          <w:lang w:eastAsia="ja-JP"/>
        </w:rPr>
        <w:t>発表</w:t>
      </w:r>
      <w:r w:rsidRPr="00083C4B">
        <w:rPr>
          <w:rFonts w:hAnsi="ＭＳ 明朝" w:hint="eastAsia"/>
          <w:sz w:val="18"/>
          <w:szCs w:val="18"/>
          <w:lang w:eastAsia="ja-JP"/>
        </w:rPr>
        <w:t>、</w:t>
      </w:r>
      <w:r w:rsidR="00943FDE" w:rsidRPr="00083C4B">
        <w:rPr>
          <w:rFonts w:hAnsi="ＭＳ 明朝"/>
          <w:sz w:val="18"/>
          <w:szCs w:val="18"/>
          <w:lang w:eastAsia="ja-JP"/>
        </w:rPr>
        <w:t>公的</w:t>
      </w:r>
      <w:r w:rsidRPr="00083C4B">
        <w:rPr>
          <w:rFonts w:hAnsi="ＭＳ 明朝" w:hint="eastAsia"/>
          <w:sz w:val="18"/>
          <w:szCs w:val="18"/>
          <w:lang w:eastAsia="ja-JP"/>
        </w:rPr>
        <w:t>機関</w:t>
      </w:r>
      <w:r w:rsidR="00943FDE" w:rsidRPr="00083C4B">
        <w:rPr>
          <w:rFonts w:hAnsi="ＭＳ 明朝"/>
          <w:sz w:val="18"/>
          <w:szCs w:val="18"/>
          <w:lang w:eastAsia="ja-JP"/>
        </w:rPr>
        <w:t>や業界団体</w:t>
      </w:r>
      <w:r w:rsidRPr="00083C4B">
        <w:rPr>
          <w:rFonts w:hAnsi="ＭＳ 明朝" w:hint="eastAsia"/>
          <w:sz w:val="18"/>
          <w:szCs w:val="18"/>
          <w:lang w:eastAsia="ja-JP"/>
        </w:rPr>
        <w:t>等</w:t>
      </w:r>
      <w:r w:rsidR="00943FDE" w:rsidRPr="00083C4B">
        <w:rPr>
          <w:rFonts w:hAnsi="ＭＳ 明朝"/>
          <w:sz w:val="18"/>
          <w:szCs w:val="18"/>
          <w:lang w:eastAsia="ja-JP"/>
        </w:rPr>
        <w:t>により作成•更新された客観性を有する統計資料等に</w:t>
      </w:r>
      <w:r w:rsidR="0025654C" w:rsidRPr="00083C4B">
        <w:rPr>
          <w:rFonts w:hAnsi="ＭＳ 明朝" w:hint="eastAsia"/>
          <w:sz w:val="18"/>
          <w:szCs w:val="18"/>
          <w:lang w:eastAsia="ja-JP"/>
        </w:rPr>
        <w:t>基づく</w:t>
      </w:r>
      <w:r w:rsidR="00943FDE" w:rsidRPr="00083C4B">
        <w:rPr>
          <w:rFonts w:hAnsi="ＭＳ 明朝"/>
          <w:sz w:val="18"/>
          <w:szCs w:val="18"/>
          <w:lang w:eastAsia="ja-JP"/>
        </w:rPr>
        <w:t>情報を</w:t>
      </w:r>
      <w:r w:rsidR="00E26B6C" w:rsidRPr="00083C4B">
        <w:rPr>
          <w:rFonts w:hAnsi="ＭＳ 明朝" w:hint="eastAsia"/>
          <w:sz w:val="18"/>
          <w:szCs w:val="18"/>
          <w:lang w:eastAsia="ja-JP"/>
        </w:rPr>
        <w:t>記入して</w:t>
      </w:r>
      <w:r w:rsidR="00B42F05" w:rsidRPr="00083C4B">
        <w:rPr>
          <w:rFonts w:hAnsi="ＭＳ 明朝" w:hint="eastAsia"/>
          <w:sz w:val="18"/>
          <w:szCs w:val="18"/>
          <w:lang w:eastAsia="ja-JP"/>
        </w:rPr>
        <w:t>ください</w:t>
      </w:r>
      <w:r w:rsidR="00943FDE" w:rsidRPr="00083C4B">
        <w:rPr>
          <w:rFonts w:hAnsi="ＭＳ 明朝"/>
          <w:sz w:val="18"/>
          <w:szCs w:val="18"/>
          <w:lang w:eastAsia="ja-JP"/>
        </w:rPr>
        <w:t>。</w:t>
      </w:r>
      <w:r w:rsidR="00B42F05" w:rsidRPr="00083C4B">
        <w:rPr>
          <w:rFonts w:hAnsi="ＭＳ 明朝" w:hint="eastAsia"/>
          <w:sz w:val="18"/>
          <w:szCs w:val="18"/>
          <w:lang w:eastAsia="ja-JP"/>
        </w:rPr>
        <w:t>（特定の</w:t>
      </w:r>
      <w:r w:rsidR="00943FDE" w:rsidRPr="00083C4B">
        <w:rPr>
          <w:rFonts w:hAnsi="ＭＳ 明朝"/>
          <w:sz w:val="18"/>
          <w:szCs w:val="18"/>
          <w:lang w:eastAsia="ja-JP"/>
        </w:rPr>
        <w:t>資材業者の口頭のみによる情報など、</w:t>
      </w:r>
      <w:r w:rsidRPr="00083C4B">
        <w:rPr>
          <w:rFonts w:hAnsi="ＭＳ 明朝" w:hint="eastAsia"/>
          <w:sz w:val="18"/>
          <w:szCs w:val="18"/>
          <w:lang w:eastAsia="ja-JP"/>
        </w:rPr>
        <w:t>事実</w:t>
      </w:r>
      <w:r w:rsidR="00943FDE" w:rsidRPr="00083C4B">
        <w:rPr>
          <w:rFonts w:hAnsi="ＭＳ 明朝"/>
          <w:sz w:val="18"/>
          <w:szCs w:val="18"/>
          <w:lang w:eastAsia="ja-JP"/>
        </w:rPr>
        <w:t>を確認することが</w:t>
      </w:r>
      <w:r w:rsidRPr="00083C4B">
        <w:rPr>
          <w:rFonts w:hAnsi="ＭＳ 明朝" w:hint="eastAsia"/>
          <w:sz w:val="18"/>
          <w:szCs w:val="18"/>
          <w:lang w:eastAsia="ja-JP"/>
        </w:rPr>
        <w:t>難しい</w:t>
      </w:r>
      <w:r w:rsidR="00943FDE" w:rsidRPr="00083C4B">
        <w:rPr>
          <w:rFonts w:hAnsi="ＭＳ 明朝"/>
          <w:sz w:val="18"/>
          <w:szCs w:val="18"/>
          <w:lang w:eastAsia="ja-JP"/>
        </w:rPr>
        <w:t>情報</w:t>
      </w:r>
      <w:r w:rsidRPr="00083C4B">
        <w:rPr>
          <w:rFonts w:hAnsi="ＭＳ 明朝" w:hint="eastAsia"/>
          <w:sz w:val="18"/>
          <w:szCs w:val="18"/>
          <w:lang w:eastAsia="ja-JP"/>
        </w:rPr>
        <w:t>を</w:t>
      </w:r>
      <w:r w:rsidR="00943FDE" w:rsidRPr="00083C4B">
        <w:rPr>
          <w:rFonts w:hAnsi="ＭＳ 明朝"/>
          <w:sz w:val="18"/>
          <w:szCs w:val="18"/>
          <w:lang w:eastAsia="ja-JP"/>
        </w:rPr>
        <w:t>除</w:t>
      </w:r>
      <w:r w:rsidRPr="00083C4B">
        <w:rPr>
          <w:rFonts w:hAnsi="ＭＳ 明朝" w:hint="eastAsia"/>
          <w:sz w:val="18"/>
          <w:szCs w:val="18"/>
          <w:lang w:eastAsia="ja-JP"/>
        </w:rPr>
        <w:t>きます</w:t>
      </w:r>
      <w:r w:rsidR="00943FDE" w:rsidRPr="00083C4B">
        <w:rPr>
          <w:rFonts w:hAnsi="ＭＳ 明朝"/>
          <w:sz w:val="18"/>
          <w:szCs w:val="18"/>
          <w:lang w:eastAsia="ja-JP"/>
        </w:rPr>
        <w:t>。</w:t>
      </w:r>
      <w:r w:rsidR="00B42F05" w:rsidRPr="00083C4B">
        <w:rPr>
          <w:rFonts w:hAnsi="ＭＳ 明朝" w:hint="eastAsia"/>
          <w:sz w:val="18"/>
          <w:szCs w:val="18"/>
          <w:lang w:eastAsia="ja-JP"/>
        </w:rPr>
        <w:t>）</w:t>
      </w:r>
    </w:p>
    <w:p w14:paraId="3DE415CD" w14:textId="7F989151" w:rsidR="00B83F8F" w:rsidRPr="00422100" w:rsidRDefault="00B83F8F" w:rsidP="00422100">
      <w:pPr>
        <w:spacing w:line="240" w:lineRule="exact"/>
        <w:jc w:val="right"/>
        <w:rPr>
          <w:sz w:val="18"/>
          <w:szCs w:val="18"/>
          <w:lang w:eastAsia="ja-JP"/>
        </w:rPr>
      </w:pPr>
    </w:p>
    <w:sectPr w:rsidR="00B83F8F" w:rsidRPr="00422100" w:rsidSect="00B83F8F">
      <w:pgSz w:w="11900" w:h="16840" w:code="9"/>
      <w:pgMar w:top="1134" w:right="1134" w:bottom="567" w:left="1134" w:header="340" w:footer="340" w:gutter="0"/>
      <w:pgNumType w:start="1"/>
      <w:cols w:space="720"/>
      <w:noEndnote/>
      <w:docGrid w:type="linesAndChars" w:linePitch="401" w:charSpace="-10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E7FC3" w14:textId="77777777" w:rsidR="00D66F2E" w:rsidRDefault="00D66F2E">
      <w:r>
        <w:separator/>
      </w:r>
    </w:p>
  </w:endnote>
  <w:endnote w:type="continuationSeparator" w:id="0">
    <w:p w14:paraId="76F802A6" w14:textId="77777777" w:rsidR="00D66F2E" w:rsidRDefault="00D66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9DF6D" w14:textId="77777777" w:rsidR="00D66F2E" w:rsidRDefault="00D66F2E"/>
  </w:footnote>
  <w:footnote w:type="continuationSeparator" w:id="0">
    <w:p w14:paraId="0ACA886E" w14:textId="77777777" w:rsidR="00D66F2E" w:rsidRDefault="00D66F2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4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B6A"/>
    <w:rsid w:val="00005B94"/>
    <w:rsid w:val="0006477B"/>
    <w:rsid w:val="00083C4B"/>
    <w:rsid w:val="00113B0E"/>
    <w:rsid w:val="00214C52"/>
    <w:rsid w:val="0025654C"/>
    <w:rsid w:val="002A070F"/>
    <w:rsid w:val="003A2EBD"/>
    <w:rsid w:val="0042161F"/>
    <w:rsid w:val="00422100"/>
    <w:rsid w:val="00446D74"/>
    <w:rsid w:val="00461B6A"/>
    <w:rsid w:val="004D112B"/>
    <w:rsid w:val="005E5264"/>
    <w:rsid w:val="00684B4C"/>
    <w:rsid w:val="00726956"/>
    <w:rsid w:val="007C08B3"/>
    <w:rsid w:val="007D5618"/>
    <w:rsid w:val="007F5E37"/>
    <w:rsid w:val="00852CB9"/>
    <w:rsid w:val="00875C97"/>
    <w:rsid w:val="008C1A8E"/>
    <w:rsid w:val="00943FDE"/>
    <w:rsid w:val="009751F5"/>
    <w:rsid w:val="009A5623"/>
    <w:rsid w:val="00A22C63"/>
    <w:rsid w:val="00A25836"/>
    <w:rsid w:val="00AB14D2"/>
    <w:rsid w:val="00B42F05"/>
    <w:rsid w:val="00B52FA4"/>
    <w:rsid w:val="00B661F9"/>
    <w:rsid w:val="00B83F8F"/>
    <w:rsid w:val="00B9227D"/>
    <w:rsid w:val="00C22815"/>
    <w:rsid w:val="00C43C2C"/>
    <w:rsid w:val="00C6237D"/>
    <w:rsid w:val="00C71484"/>
    <w:rsid w:val="00CA2A23"/>
    <w:rsid w:val="00D01662"/>
    <w:rsid w:val="00D160FE"/>
    <w:rsid w:val="00D66F2E"/>
    <w:rsid w:val="00E26B6C"/>
    <w:rsid w:val="00E47B7A"/>
    <w:rsid w:val="00E57385"/>
    <w:rsid w:val="00E903FF"/>
    <w:rsid w:val="00F0305B"/>
    <w:rsid w:val="00F25FF7"/>
    <w:rsid w:val="00F72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FDE3CD"/>
  <w15:docId w15:val="{FA61BDA4-5088-468D-AC17-C8B1F763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1">
    <w:name w:val="Body text|1_"/>
    <w:basedOn w:val="a0"/>
    <w:link w:val="Bodytext10"/>
    <w:rsid w:val="00446D74"/>
    <w:rPr>
      <w:rFonts w:ascii="ＭＳ 明朝" w:eastAsia="ＭＳ 明朝" w:hAnsi="ＭＳ ゴシック" w:cs="ＭＳ ゴシック"/>
      <w:color w:val="000000"/>
      <w:sz w:val="22"/>
    </w:rPr>
  </w:style>
  <w:style w:type="character" w:customStyle="1" w:styleId="Heading11">
    <w:name w:val="Heading #1|1_"/>
    <w:basedOn w:val="a0"/>
    <w:link w:val="Heading110"/>
    <w:rPr>
      <w:rFonts w:ascii="ＭＳ ゴシック" w:eastAsia="ＭＳ ゴシック" w:hAnsi="ＭＳ ゴシック" w:cs="ＭＳ ゴシック"/>
      <w:b w:val="0"/>
      <w:bCs w:val="0"/>
      <w:i w:val="0"/>
      <w:iCs w:val="0"/>
      <w:smallCaps w:val="0"/>
      <w:strike w:val="0"/>
      <w:sz w:val="40"/>
      <w:szCs w:val="40"/>
      <w:u w:val="none"/>
      <w:shd w:val="clear" w:color="auto" w:fill="auto"/>
    </w:rPr>
  </w:style>
  <w:style w:type="character" w:customStyle="1" w:styleId="Bodytext3">
    <w:name w:val="Body text|3_"/>
    <w:basedOn w:val="a0"/>
    <w:link w:val="Bodytext30"/>
    <w:rPr>
      <w:rFonts w:ascii="ＭＳ ゴシック" w:eastAsia="ＭＳ ゴシック" w:hAnsi="ＭＳ ゴシック" w:cs="ＭＳ ゴシック"/>
      <w:b w:val="0"/>
      <w:bCs w:val="0"/>
      <w:i w:val="0"/>
      <w:iCs w:val="0"/>
      <w:smallCaps w:val="0"/>
      <w:strike w:val="0"/>
      <w:color w:val="BFBFBF"/>
      <w:sz w:val="18"/>
      <w:szCs w:val="18"/>
      <w:u w:val="none"/>
      <w:shd w:val="clear" w:color="auto" w:fill="auto"/>
    </w:rPr>
  </w:style>
  <w:style w:type="character" w:customStyle="1" w:styleId="Bodytext2">
    <w:name w:val="Body text|2_"/>
    <w:basedOn w:val="a0"/>
    <w:link w:val="Bodytext20"/>
    <w:rPr>
      <w:rFonts w:ascii="ＭＳ ゴシック" w:eastAsia="ＭＳ ゴシック" w:hAnsi="ＭＳ ゴシック" w:cs="ＭＳ ゴシック"/>
      <w:b w:val="0"/>
      <w:bCs w:val="0"/>
      <w:i w:val="0"/>
      <w:iCs w:val="0"/>
      <w:smallCaps w:val="0"/>
      <w:strike w:val="0"/>
      <w:sz w:val="20"/>
      <w:szCs w:val="20"/>
      <w:u w:val="none"/>
      <w:shd w:val="clear" w:color="auto" w:fill="auto"/>
    </w:rPr>
  </w:style>
  <w:style w:type="paragraph" w:customStyle="1" w:styleId="Bodytext10">
    <w:name w:val="Body text|1"/>
    <w:basedOn w:val="a"/>
    <w:link w:val="Bodytext1"/>
    <w:rsid w:val="00446D74"/>
    <w:pPr>
      <w:spacing w:after="340" w:line="360" w:lineRule="auto"/>
    </w:pPr>
    <w:rPr>
      <w:rFonts w:ascii="ＭＳ 明朝" w:eastAsia="ＭＳ 明朝" w:hAnsi="ＭＳ ゴシック" w:cs="ＭＳ ゴシック"/>
      <w:sz w:val="22"/>
    </w:rPr>
  </w:style>
  <w:style w:type="paragraph" w:customStyle="1" w:styleId="Heading110">
    <w:name w:val="Heading #1|1"/>
    <w:basedOn w:val="a"/>
    <w:link w:val="Heading11"/>
    <w:pPr>
      <w:spacing w:after="400"/>
      <w:jc w:val="center"/>
      <w:outlineLvl w:val="0"/>
    </w:pPr>
    <w:rPr>
      <w:rFonts w:ascii="ＭＳ ゴシック" w:eastAsia="ＭＳ ゴシック" w:hAnsi="ＭＳ ゴシック" w:cs="ＭＳ ゴシック"/>
      <w:sz w:val="40"/>
      <w:szCs w:val="40"/>
    </w:rPr>
  </w:style>
  <w:style w:type="paragraph" w:customStyle="1" w:styleId="Bodytext30">
    <w:name w:val="Body text|3"/>
    <w:basedOn w:val="a"/>
    <w:link w:val="Bodytext3"/>
    <w:pPr>
      <w:spacing w:after="170"/>
      <w:ind w:firstLine="360"/>
    </w:pPr>
    <w:rPr>
      <w:rFonts w:ascii="ＭＳ ゴシック" w:eastAsia="ＭＳ ゴシック" w:hAnsi="ＭＳ ゴシック" w:cs="ＭＳ ゴシック"/>
      <w:color w:val="BFBFBF"/>
      <w:sz w:val="18"/>
      <w:szCs w:val="18"/>
    </w:rPr>
  </w:style>
  <w:style w:type="paragraph" w:customStyle="1" w:styleId="Bodytext20">
    <w:name w:val="Body text|2"/>
    <w:basedOn w:val="a"/>
    <w:link w:val="Bodytext2"/>
    <w:pPr>
      <w:spacing w:after="120" w:line="346" w:lineRule="exact"/>
      <w:ind w:left="460" w:hanging="220"/>
    </w:pPr>
    <w:rPr>
      <w:rFonts w:ascii="ＭＳ ゴシック" w:eastAsia="ＭＳ ゴシック" w:hAnsi="ＭＳ ゴシック" w:cs="ＭＳ ゴシック"/>
      <w:sz w:val="20"/>
      <w:szCs w:val="20"/>
    </w:rPr>
  </w:style>
  <w:style w:type="paragraph" w:styleId="a3">
    <w:name w:val="Balloon Text"/>
    <w:basedOn w:val="a"/>
    <w:link w:val="a4"/>
    <w:uiPriority w:val="99"/>
    <w:semiHidden/>
    <w:unhideWhenUsed/>
    <w:rsid w:val="008C1A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C1A8E"/>
    <w:rPr>
      <w:rFonts w:asciiTheme="majorHAnsi" w:eastAsiaTheme="majorEastAsia" w:hAnsiTheme="majorHAnsi" w:cstheme="majorBidi"/>
      <w:color w:val="000000"/>
      <w:sz w:val="18"/>
      <w:szCs w:val="18"/>
    </w:rPr>
  </w:style>
  <w:style w:type="table" w:styleId="a5">
    <w:name w:val="Table Grid"/>
    <w:basedOn w:val="a1"/>
    <w:uiPriority w:val="39"/>
    <w:rsid w:val="0025654C"/>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661F9"/>
    <w:pPr>
      <w:tabs>
        <w:tab w:val="center" w:pos="4252"/>
        <w:tab w:val="right" w:pos="8504"/>
      </w:tabs>
      <w:snapToGrid w:val="0"/>
    </w:pPr>
  </w:style>
  <w:style w:type="character" w:customStyle="1" w:styleId="a7">
    <w:name w:val="ヘッダー (文字)"/>
    <w:basedOn w:val="a0"/>
    <w:link w:val="a6"/>
    <w:uiPriority w:val="99"/>
    <w:rsid w:val="00B661F9"/>
    <w:rPr>
      <w:rFonts w:eastAsia="Times New Roman"/>
      <w:color w:val="000000"/>
    </w:rPr>
  </w:style>
  <w:style w:type="paragraph" w:styleId="a8">
    <w:name w:val="footer"/>
    <w:basedOn w:val="a"/>
    <w:link w:val="a9"/>
    <w:uiPriority w:val="99"/>
    <w:unhideWhenUsed/>
    <w:rsid w:val="00B661F9"/>
    <w:pPr>
      <w:tabs>
        <w:tab w:val="center" w:pos="4252"/>
        <w:tab w:val="right" w:pos="8504"/>
      </w:tabs>
      <w:snapToGrid w:val="0"/>
    </w:pPr>
  </w:style>
  <w:style w:type="character" w:customStyle="1" w:styleId="a9">
    <w:name w:val="フッター (文字)"/>
    <w:basedOn w:val="a0"/>
    <w:link w:val="a8"/>
    <w:uiPriority w:val="99"/>
    <w:rsid w:val="00B661F9"/>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工期又は契約金額に影響を及ぼす事象に関する事前通知書</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工期又は契約金額に影響を及ぼす事象に関する事前通知書</dc:title>
  <dc:creator>sc19318</dc:creator>
  <cp:lastModifiedBy>上下水道局契約会計課</cp:lastModifiedBy>
  <cp:revision>2</cp:revision>
  <cp:lastPrinted>2025-01-06T04:32:00Z</cp:lastPrinted>
  <dcterms:created xsi:type="dcterms:W3CDTF">2025-01-06T04:35:00Z</dcterms:created>
  <dcterms:modified xsi:type="dcterms:W3CDTF">2025-01-06T04:35:00Z</dcterms:modified>
</cp:coreProperties>
</file>