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3902904D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F35048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84E1B21" w14:textId="2A4A67DC" w:rsidR="00512E56" w:rsidRPr="00512E56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F35048">
        <w:rPr>
          <w:rFonts w:ascii="ＭＳ 明朝" w:hAnsi="ＭＳ 明朝" w:hint="eastAsia"/>
          <w:sz w:val="24"/>
          <w:szCs w:val="24"/>
        </w:rPr>
        <w:t>令和８年度</w:t>
      </w:r>
      <w:r w:rsidR="00914010" w:rsidRPr="00914010">
        <w:rPr>
          <w:rFonts w:ascii="ＭＳ 明朝" w:hAnsi="ＭＳ 明朝" w:hint="eastAsia"/>
          <w:sz w:val="24"/>
          <w:szCs w:val="24"/>
        </w:rPr>
        <w:t>「Kyo-working｜京ワーキング」情報発信業務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67E7D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010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490C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048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takagi</cp:lastModifiedBy>
  <cp:revision>10</cp:revision>
  <cp:lastPrinted>2022-06-02T07:27:00Z</cp:lastPrinted>
  <dcterms:created xsi:type="dcterms:W3CDTF">2022-06-01T11:54:00Z</dcterms:created>
  <dcterms:modified xsi:type="dcterms:W3CDTF">2026-02-24T05:47:00Z</dcterms:modified>
</cp:coreProperties>
</file>