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2F373DED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522583">
        <w:rPr>
          <w:rFonts w:ascii="ＭＳ 明朝" w:hAnsi="ＭＳ 明朝" w:hint="eastAsia"/>
          <w:sz w:val="24"/>
          <w:szCs w:val="24"/>
        </w:rPr>
        <w:t>５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84E1B21" w14:textId="01B70F7D" w:rsidR="00512E56" w:rsidRPr="00512E56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CD6C87" w:rsidRPr="00CD6C87">
        <w:rPr>
          <w:rFonts w:ascii="ＭＳ 明朝" w:hAnsi="ＭＳ 明朝" w:hint="eastAsia"/>
          <w:sz w:val="24"/>
          <w:szCs w:val="24"/>
        </w:rPr>
        <w:t>進出企業コミュニティ形成促進業務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4E3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6C87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8</cp:revision>
  <cp:lastPrinted>2022-06-02T07:27:00Z</cp:lastPrinted>
  <dcterms:created xsi:type="dcterms:W3CDTF">2022-06-01T11:54:00Z</dcterms:created>
  <dcterms:modified xsi:type="dcterms:W3CDTF">2023-03-22T09:38:00Z</dcterms:modified>
</cp:coreProperties>
</file>