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22C7" w14:textId="77777777" w:rsidR="004715AC" w:rsidRPr="004B7AA7" w:rsidRDefault="004715AC" w:rsidP="004715AC">
      <w:pPr>
        <w:autoSpaceDE w:val="0"/>
        <w:autoSpaceDN w:val="0"/>
        <w:adjustRightInd w:val="0"/>
        <w:jc w:val="left"/>
        <w:textAlignment w:val="baseline"/>
        <w:rPr>
          <w:rFonts w:ascii="ＭＳ 明朝" w:hAnsi="ＭＳ 明朝" w:cs="ＭＳ 明朝"/>
          <w:kern w:val="0"/>
          <w:sz w:val="20"/>
          <w:szCs w:val="20"/>
        </w:rPr>
      </w:pPr>
      <w:r w:rsidRPr="00976975">
        <w:rPr>
          <w:rFonts w:ascii="ＭＳ 明朝" w:hAnsi="ＭＳ 明朝" w:cs="ＭＳ 明朝" w:hint="eastAsia"/>
          <w:kern w:val="0"/>
          <w:sz w:val="20"/>
          <w:szCs w:val="20"/>
        </w:rPr>
        <w:t>（</w:t>
      </w:r>
      <w:r>
        <w:rPr>
          <w:rFonts w:ascii="ＭＳ 明朝" w:hAnsi="ＭＳ 明朝" w:cs="ＭＳ 明朝" w:hint="eastAsia"/>
          <w:kern w:val="0"/>
          <w:sz w:val="20"/>
          <w:szCs w:val="20"/>
        </w:rPr>
        <w:t>第２号様式</w:t>
      </w:r>
      <w:r w:rsidRPr="00976975">
        <w:rPr>
          <w:rFonts w:ascii="ＭＳ 明朝" w:hAnsi="ＭＳ 明朝" w:cs="ＭＳ 明朝" w:hint="eastAsia"/>
          <w:kern w:val="0"/>
          <w:sz w:val="20"/>
          <w:szCs w:val="20"/>
        </w:rPr>
        <w:t>）</w:t>
      </w:r>
    </w:p>
    <w:p w14:paraId="6A73102C" w14:textId="77777777" w:rsidR="004715AC" w:rsidRPr="00B97176" w:rsidRDefault="004715AC" w:rsidP="004715AC">
      <w:pPr>
        <w:spacing w:line="360" w:lineRule="auto"/>
        <w:ind w:firstLineChars="100" w:firstLine="205"/>
        <w:jc w:val="center"/>
        <w:rPr>
          <w:rFonts w:ascii="ＭＳ ゴシック" w:eastAsia="ＭＳ ゴシック" w:hAnsi="ＭＳ ゴシック"/>
          <w:szCs w:val="21"/>
        </w:rPr>
      </w:pPr>
      <w:r w:rsidRPr="00B97176">
        <w:rPr>
          <w:rFonts w:ascii="ＭＳ ゴシック" w:eastAsia="ＭＳ ゴシック" w:hAnsi="ＭＳ ゴシック" w:hint="eastAsia"/>
          <w:szCs w:val="21"/>
        </w:rPr>
        <w:t>伐採及び集材に係るチェックリスト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6378"/>
      </w:tblGrid>
      <w:tr w:rsidR="004715AC" w:rsidRPr="00B97176" w14:paraId="15754F54" w14:textId="77777777" w:rsidTr="00B43684">
        <w:trPr>
          <w:trHeight w:val="407"/>
        </w:trPr>
        <w:tc>
          <w:tcPr>
            <w:tcW w:w="3261" w:type="dxa"/>
            <w:vAlign w:val="center"/>
          </w:tcPr>
          <w:p w14:paraId="5B4046C4" w14:textId="77777777" w:rsidR="004715AC" w:rsidRPr="00B97176" w:rsidRDefault="004715AC" w:rsidP="00B43684">
            <w:pPr>
              <w:spacing w:line="300" w:lineRule="exact"/>
              <w:jc w:val="distribute"/>
              <w:rPr>
                <w:szCs w:val="21"/>
              </w:rPr>
            </w:pPr>
            <w:r w:rsidRPr="00B97176">
              <w:rPr>
                <w:rFonts w:hint="eastAsia"/>
                <w:szCs w:val="21"/>
              </w:rPr>
              <w:t xml:space="preserve">確認年月日　　　　　　　　　</w:t>
            </w:r>
          </w:p>
        </w:tc>
        <w:tc>
          <w:tcPr>
            <w:tcW w:w="6378" w:type="dxa"/>
            <w:vAlign w:val="center"/>
          </w:tcPr>
          <w:p w14:paraId="4BE7C4CA" w14:textId="77777777" w:rsidR="004715AC" w:rsidRPr="00B97176" w:rsidRDefault="004715AC" w:rsidP="00B43684">
            <w:pPr>
              <w:spacing w:line="300" w:lineRule="exact"/>
              <w:ind w:firstLineChars="300" w:firstLine="616"/>
              <w:jc w:val="left"/>
              <w:rPr>
                <w:szCs w:val="21"/>
              </w:rPr>
            </w:pPr>
            <w:r w:rsidRPr="00B97176">
              <w:rPr>
                <w:rFonts w:hint="eastAsia"/>
                <w:szCs w:val="21"/>
              </w:rPr>
              <w:t xml:space="preserve">　年　　　月　　　日</w:t>
            </w:r>
          </w:p>
        </w:tc>
      </w:tr>
      <w:tr w:rsidR="004715AC" w:rsidRPr="00B97176" w14:paraId="02F7192C" w14:textId="77777777" w:rsidTr="00B43684">
        <w:trPr>
          <w:trHeight w:val="407"/>
        </w:trPr>
        <w:tc>
          <w:tcPr>
            <w:tcW w:w="3261" w:type="dxa"/>
            <w:vAlign w:val="center"/>
          </w:tcPr>
          <w:p w14:paraId="50710A1A" w14:textId="77777777" w:rsidR="004715AC" w:rsidRPr="00B97176" w:rsidRDefault="004715AC" w:rsidP="00B43684">
            <w:pPr>
              <w:spacing w:line="300" w:lineRule="exact"/>
              <w:jc w:val="distribute"/>
              <w:rPr>
                <w:szCs w:val="21"/>
              </w:rPr>
            </w:pPr>
            <w:r w:rsidRPr="00B97176">
              <w:rPr>
                <w:rFonts w:hint="eastAsia"/>
                <w:szCs w:val="21"/>
              </w:rPr>
              <w:t>伐採する者の氏名</w:t>
            </w:r>
          </w:p>
        </w:tc>
        <w:tc>
          <w:tcPr>
            <w:tcW w:w="6378" w:type="dxa"/>
            <w:vAlign w:val="center"/>
          </w:tcPr>
          <w:p w14:paraId="1B9D7751" w14:textId="77777777" w:rsidR="004715AC" w:rsidRPr="00B97176" w:rsidRDefault="004715AC" w:rsidP="00B43684">
            <w:pPr>
              <w:spacing w:line="300" w:lineRule="exact"/>
              <w:rPr>
                <w:szCs w:val="21"/>
              </w:rPr>
            </w:pPr>
          </w:p>
        </w:tc>
      </w:tr>
      <w:tr w:rsidR="004715AC" w:rsidRPr="00B97176" w14:paraId="404C87C9" w14:textId="77777777" w:rsidTr="00B43684">
        <w:trPr>
          <w:trHeight w:val="407"/>
        </w:trPr>
        <w:tc>
          <w:tcPr>
            <w:tcW w:w="3261" w:type="dxa"/>
            <w:vAlign w:val="center"/>
          </w:tcPr>
          <w:p w14:paraId="5C8D700B" w14:textId="77777777" w:rsidR="004715AC" w:rsidRPr="00B97176" w:rsidRDefault="004715AC" w:rsidP="00B43684">
            <w:pPr>
              <w:spacing w:line="300" w:lineRule="exact"/>
              <w:jc w:val="distribute"/>
              <w:rPr>
                <w:szCs w:val="21"/>
              </w:rPr>
            </w:pPr>
            <w:r w:rsidRPr="00B97176">
              <w:rPr>
                <w:rFonts w:hint="eastAsia"/>
                <w:szCs w:val="21"/>
              </w:rPr>
              <w:t>作業委託先</w:t>
            </w:r>
          </w:p>
        </w:tc>
        <w:tc>
          <w:tcPr>
            <w:tcW w:w="6378" w:type="dxa"/>
            <w:vAlign w:val="center"/>
          </w:tcPr>
          <w:p w14:paraId="391045A4" w14:textId="77777777" w:rsidR="004715AC" w:rsidRPr="00B97176" w:rsidRDefault="004715AC" w:rsidP="00B43684">
            <w:pPr>
              <w:spacing w:line="300" w:lineRule="exact"/>
              <w:rPr>
                <w:szCs w:val="21"/>
              </w:rPr>
            </w:pPr>
          </w:p>
        </w:tc>
      </w:tr>
      <w:tr w:rsidR="004715AC" w:rsidRPr="00B97176" w14:paraId="2CE3750A" w14:textId="77777777" w:rsidTr="00B43684">
        <w:trPr>
          <w:trHeight w:val="407"/>
        </w:trPr>
        <w:tc>
          <w:tcPr>
            <w:tcW w:w="3261" w:type="dxa"/>
            <w:vAlign w:val="center"/>
          </w:tcPr>
          <w:p w14:paraId="5301F060" w14:textId="77777777" w:rsidR="004715AC" w:rsidRPr="00B97176" w:rsidRDefault="004715AC" w:rsidP="00B43684">
            <w:pPr>
              <w:spacing w:line="300" w:lineRule="exact"/>
              <w:jc w:val="distribute"/>
              <w:rPr>
                <w:szCs w:val="21"/>
              </w:rPr>
            </w:pPr>
            <w:r w:rsidRPr="00B97176">
              <w:rPr>
                <w:rFonts w:hint="eastAsia"/>
                <w:szCs w:val="21"/>
              </w:rPr>
              <w:t>森林の所在場所</w:t>
            </w:r>
          </w:p>
        </w:tc>
        <w:tc>
          <w:tcPr>
            <w:tcW w:w="6378" w:type="dxa"/>
            <w:vAlign w:val="center"/>
          </w:tcPr>
          <w:p w14:paraId="0C6F8239" w14:textId="77777777" w:rsidR="004715AC" w:rsidRPr="00B97176" w:rsidRDefault="004715AC" w:rsidP="00B43684">
            <w:pPr>
              <w:spacing w:line="300" w:lineRule="exact"/>
              <w:ind w:firstLineChars="100" w:firstLine="205"/>
              <w:rPr>
                <w:szCs w:val="21"/>
              </w:rPr>
            </w:pPr>
            <w:r w:rsidRPr="00B97176">
              <w:rPr>
                <w:rFonts w:hint="eastAsia"/>
                <w:szCs w:val="21"/>
              </w:rPr>
              <w:t>京都市　　　　区</w:t>
            </w:r>
          </w:p>
        </w:tc>
      </w:tr>
    </w:tbl>
    <w:p w14:paraId="2D0DBA2E" w14:textId="77777777" w:rsidR="004715AC" w:rsidRPr="00B97176" w:rsidRDefault="004715AC" w:rsidP="004715AC">
      <w:pPr>
        <w:rPr>
          <w:szCs w:val="21"/>
        </w:rPr>
      </w:pPr>
      <w:r w:rsidRPr="00B97176">
        <w:rPr>
          <w:rFonts w:hint="eastAsia"/>
          <w:szCs w:val="21"/>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gridCol w:w="538"/>
      </w:tblGrid>
      <w:tr w:rsidR="004715AC" w:rsidRPr="00B97176" w14:paraId="3A610093" w14:textId="77777777" w:rsidTr="00C570A8">
        <w:trPr>
          <w:trHeight w:val="377"/>
        </w:trPr>
        <w:tc>
          <w:tcPr>
            <w:tcW w:w="9101" w:type="dxa"/>
            <w:tcBorders>
              <w:right w:val="single" w:sz="4" w:space="0" w:color="auto"/>
            </w:tcBorders>
            <w:shd w:val="clear" w:color="auto" w:fill="auto"/>
            <w:vAlign w:val="center"/>
          </w:tcPr>
          <w:p w14:paraId="02AC3D5F" w14:textId="77777777" w:rsidR="004715AC" w:rsidRPr="00B97176" w:rsidRDefault="004715AC" w:rsidP="00B43684">
            <w:pPr>
              <w:spacing w:after="80" w:line="300" w:lineRule="exact"/>
              <w:jc w:val="center"/>
              <w:rPr>
                <w:rFonts w:hAnsi="ＭＳ 明朝"/>
                <w:szCs w:val="21"/>
              </w:rPr>
            </w:pPr>
            <w:r w:rsidRPr="00B97176">
              <w:rPr>
                <w:rFonts w:hAnsi="ＭＳ 明朝" w:hint="eastAsia"/>
                <w:szCs w:val="21"/>
              </w:rPr>
              <w:t>項目</w:t>
            </w:r>
          </w:p>
        </w:tc>
        <w:tc>
          <w:tcPr>
            <w:tcW w:w="538" w:type="dxa"/>
            <w:tcBorders>
              <w:right w:val="single" w:sz="4" w:space="0" w:color="auto"/>
            </w:tcBorders>
            <w:shd w:val="clear" w:color="auto" w:fill="auto"/>
            <w:tcMar>
              <w:left w:w="0" w:type="dxa"/>
              <w:right w:w="0" w:type="dxa"/>
            </w:tcMar>
            <w:vAlign w:val="center"/>
          </w:tcPr>
          <w:p w14:paraId="24BB2401" w14:textId="77777777" w:rsidR="004715AC" w:rsidRPr="00B97176" w:rsidRDefault="004715AC" w:rsidP="00B43684">
            <w:pPr>
              <w:spacing w:after="80" w:line="320" w:lineRule="exact"/>
              <w:jc w:val="center"/>
              <w:rPr>
                <w:rFonts w:hAnsi="ＭＳ 明朝"/>
                <w:szCs w:val="21"/>
              </w:rPr>
            </w:pPr>
            <w:r w:rsidRPr="00B97176">
              <w:rPr>
                <w:rFonts w:hAnsi="ＭＳ 明朝" w:hint="eastAsia"/>
                <w:szCs w:val="21"/>
              </w:rPr>
              <w:t>確認</w:t>
            </w:r>
          </w:p>
        </w:tc>
      </w:tr>
      <w:tr w:rsidR="004715AC" w:rsidRPr="00B97176" w14:paraId="4EFA5763" w14:textId="77777777" w:rsidTr="00C570A8">
        <w:trPr>
          <w:trHeight w:val="1807"/>
        </w:trPr>
        <w:tc>
          <w:tcPr>
            <w:tcW w:w="9101" w:type="dxa"/>
            <w:tcBorders>
              <w:right w:val="single" w:sz="4" w:space="0" w:color="auto"/>
            </w:tcBorders>
            <w:shd w:val="clear" w:color="auto" w:fill="auto"/>
          </w:tcPr>
          <w:p w14:paraId="365FD973" w14:textId="77777777" w:rsidR="004715AC" w:rsidRPr="00B97176" w:rsidRDefault="004715AC" w:rsidP="00B43684">
            <w:pPr>
              <w:spacing w:after="30" w:line="300" w:lineRule="exact"/>
              <w:jc w:val="left"/>
              <w:rPr>
                <w:rFonts w:ascii="ＭＳ ゴシック" w:eastAsia="ＭＳ ゴシック" w:hAnsi="ＭＳ ゴシック"/>
                <w:szCs w:val="21"/>
              </w:rPr>
            </w:pPr>
            <w:r w:rsidRPr="00B97176">
              <w:rPr>
                <w:rFonts w:ascii="ＭＳ ゴシック" w:eastAsia="ＭＳ ゴシック" w:hAnsi="ＭＳ ゴシック" w:hint="eastAsia"/>
                <w:szCs w:val="21"/>
              </w:rPr>
              <w:t>１　伐採の方法及び区域の設定</w:t>
            </w:r>
          </w:p>
          <w:p w14:paraId="1625E6A6" w14:textId="70CCFA46" w:rsidR="004715AC" w:rsidRPr="00B97176" w:rsidRDefault="004715AC" w:rsidP="00B43684">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(1)</w:t>
            </w:r>
            <w:r w:rsidR="00C570A8">
              <w:rPr>
                <w:rFonts w:ascii="ＭＳ 明朝" w:hAnsi="ＭＳ 明朝"/>
                <w:szCs w:val="21"/>
              </w:rPr>
              <w:t xml:space="preserve"> </w:t>
            </w:r>
            <w:r w:rsidRPr="00B97176">
              <w:rPr>
                <w:rFonts w:ascii="ＭＳ 明朝" w:hAnsi="ＭＳ 明朝" w:hint="eastAsia"/>
                <w:szCs w:val="21"/>
              </w:rPr>
              <w:t>森林所有者に対し再造林の必要性を説明し、その実施に向けた意識向上を図るとともに、伐採と造林の一貫作業の導入など作業効率の向上に努める。</w:t>
            </w:r>
          </w:p>
          <w:p w14:paraId="470E27ED" w14:textId="53757A3A" w:rsidR="004715AC" w:rsidRPr="00B97176" w:rsidRDefault="004715AC" w:rsidP="00B43684">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2</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林地や生物多様性の保全に配慮した伐採方法を採用し、保護樹帯や保残木を設定する。</w:t>
            </w:r>
          </w:p>
          <w:p w14:paraId="051E7CBA" w14:textId="59481C69" w:rsidR="004715AC" w:rsidRPr="00B97176" w:rsidRDefault="004715AC" w:rsidP="00B43684">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3</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伐採する区域の明確化を行う。</w:t>
            </w:r>
            <w:r w:rsidRPr="00B97176">
              <w:rPr>
                <w:rFonts w:ascii="ＭＳ 明朝" w:hAnsi="ＭＳ 明朝"/>
                <w:szCs w:val="21"/>
              </w:rPr>
              <w:t xml:space="preserve"> </w:t>
            </w:r>
          </w:p>
          <w:p w14:paraId="7DA3A5F0" w14:textId="6DC3204C" w:rsidR="004715AC" w:rsidRPr="00B97176" w:rsidRDefault="004715AC" w:rsidP="00B43684">
            <w:pPr>
              <w:spacing w:after="30" w:line="300" w:lineRule="exact"/>
              <w:ind w:leftChars="100" w:left="513" w:hangingChars="150" w:hanging="308"/>
              <w:rPr>
                <w:rFonts w:hAnsi="ＭＳ 明朝"/>
                <w:szCs w:val="21"/>
              </w:rPr>
            </w:pPr>
            <w:r w:rsidRPr="00B97176">
              <w:rPr>
                <w:rFonts w:ascii="ＭＳ 明朝" w:hAnsi="ＭＳ 明朝" w:hint="eastAsia"/>
                <w:szCs w:val="21"/>
              </w:rPr>
              <w:t>(</w:t>
            </w:r>
            <w:r w:rsidRPr="00B97176">
              <w:rPr>
                <w:rFonts w:ascii="ＭＳ 明朝" w:hAnsi="ＭＳ 明朝"/>
                <w:szCs w:val="21"/>
              </w:rPr>
              <w:t>4</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伐採</w:t>
            </w:r>
            <w:r w:rsidRPr="00B97176">
              <w:rPr>
                <w:rFonts w:hAnsi="ＭＳ 明朝" w:hint="eastAsia"/>
                <w:szCs w:val="21"/>
              </w:rPr>
              <w:t>が大面積にならないよう、伐採の空間的・時間的な分散を検討する。</w:t>
            </w:r>
          </w:p>
        </w:tc>
        <w:tc>
          <w:tcPr>
            <w:tcW w:w="538" w:type="dxa"/>
            <w:tcBorders>
              <w:right w:val="single" w:sz="4" w:space="0" w:color="auto"/>
            </w:tcBorders>
            <w:shd w:val="clear" w:color="auto" w:fill="auto"/>
            <w:vAlign w:val="center"/>
          </w:tcPr>
          <w:p w14:paraId="0A21D523" w14:textId="77777777" w:rsidR="004715AC" w:rsidRPr="00B97176" w:rsidRDefault="004715AC" w:rsidP="00B43684">
            <w:pPr>
              <w:widowControl/>
              <w:spacing w:after="40"/>
              <w:jc w:val="center"/>
              <w:rPr>
                <w:rFonts w:hAnsi="ＭＳ 明朝"/>
                <w:szCs w:val="21"/>
              </w:rPr>
            </w:pPr>
            <w:r w:rsidRPr="00B97176">
              <w:rPr>
                <w:rFonts w:hAnsi="ＭＳ 明朝" w:hint="eastAsia"/>
                <w:szCs w:val="21"/>
              </w:rPr>
              <w:t>□</w:t>
            </w:r>
          </w:p>
        </w:tc>
      </w:tr>
      <w:tr w:rsidR="004715AC" w:rsidRPr="00B97176" w14:paraId="1B15AD12" w14:textId="77777777" w:rsidTr="00C570A8">
        <w:trPr>
          <w:trHeight w:val="3850"/>
        </w:trPr>
        <w:tc>
          <w:tcPr>
            <w:tcW w:w="9101" w:type="dxa"/>
            <w:tcBorders>
              <w:right w:val="single" w:sz="4" w:space="0" w:color="auto"/>
            </w:tcBorders>
            <w:shd w:val="clear" w:color="auto" w:fill="auto"/>
          </w:tcPr>
          <w:p w14:paraId="74F7493A" w14:textId="77777777" w:rsidR="004715AC" w:rsidRPr="00B97176" w:rsidRDefault="004715AC" w:rsidP="00B43684">
            <w:pPr>
              <w:spacing w:after="30" w:line="300" w:lineRule="exact"/>
              <w:jc w:val="left"/>
              <w:rPr>
                <w:rFonts w:ascii="ＭＳ ゴシック" w:eastAsia="ＭＳ ゴシック" w:hAnsi="ＭＳ ゴシック"/>
                <w:szCs w:val="21"/>
              </w:rPr>
            </w:pPr>
            <w:r w:rsidRPr="00B97176">
              <w:rPr>
                <w:rFonts w:ascii="ＭＳ ゴシック" w:eastAsia="ＭＳ ゴシック" w:hAnsi="ＭＳ ゴシック" w:hint="eastAsia"/>
                <w:szCs w:val="21"/>
              </w:rPr>
              <w:t>１　林地保全に配慮した集材路・土場の配置・作設</w:t>
            </w:r>
          </w:p>
          <w:p w14:paraId="4DC13539" w14:textId="2AC28006" w:rsidR="004715AC" w:rsidRPr="00B97176" w:rsidRDefault="004715AC" w:rsidP="00B43684">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(1)</w:t>
            </w:r>
            <w:r w:rsidR="00C570A8">
              <w:rPr>
                <w:rFonts w:ascii="ＭＳ 明朝" w:hAnsi="ＭＳ 明朝" w:hint="eastAsia"/>
                <w:szCs w:val="21"/>
              </w:rPr>
              <w:t xml:space="preserve"> </w:t>
            </w:r>
            <w:r w:rsidRPr="00B97176">
              <w:rPr>
                <w:rFonts w:ascii="ＭＳ 明朝" w:hAnsi="ＭＳ 明朝" w:hint="eastAsia"/>
                <w:szCs w:val="21"/>
              </w:rPr>
              <w:t>集材路・土場の作設は必要最小限にする。</w:t>
            </w:r>
          </w:p>
          <w:p w14:paraId="0823AEFE" w14:textId="21C633E4" w:rsidR="004715AC" w:rsidRPr="00B97176" w:rsidRDefault="004715AC" w:rsidP="00B43684">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2</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地形等の条件に応じて、路網と架線を適切に組み合わせる。また、集材路の作設等により林地の崩壊を引き起こす恐れがある場合は、架線集材とする。</w:t>
            </w:r>
          </w:p>
          <w:p w14:paraId="5BFCED3C" w14:textId="589424C4" w:rsidR="004715AC" w:rsidRPr="00B97176" w:rsidRDefault="004715AC" w:rsidP="00B43684">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3</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土場の作設では法面を丸太組みで支える等の対策を講じる。</w:t>
            </w:r>
          </w:p>
          <w:p w14:paraId="11260206" w14:textId="03AE5CF5" w:rsidR="004715AC" w:rsidRPr="00B97176" w:rsidRDefault="004715AC" w:rsidP="00B43684">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4</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現場の状況に応じて、集材路・土場の配置に係る計画の変更を行う。</w:t>
            </w:r>
          </w:p>
          <w:p w14:paraId="7A2850E1" w14:textId="14BD918E" w:rsidR="004715AC" w:rsidRPr="00B97176" w:rsidRDefault="004715AC" w:rsidP="00B43684">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5</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集材路の線形は、極力等高線に合わせる。</w:t>
            </w:r>
          </w:p>
          <w:p w14:paraId="77B3CA7C" w14:textId="6F958813" w:rsidR="004715AC" w:rsidRPr="00B97176" w:rsidRDefault="004715AC" w:rsidP="00B43684">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6</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ヘアピンカーブは地盤の安定した箇所に設置する。</w:t>
            </w:r>
          </w:p>
          <w:p w14:paraId="476BF5E6" w14:textId="5D01EE2B" w:rsidR="004715AC" w:rsidRPr="00B97176" w:rsidRDefault="004715AC" w:rsidP="00B43684">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7</w:t>
            </w:r>
            <w:r w:rsidRPr="00B97176">
              <w:rPr>
                <w:rFonts w:ascii="ＭＳ 明朝" w:hAnsi="ＭＳ 明朝" w:hint="eastAsia"/>
                <w:szCs w:val="21"/>
              </w:rPr>
              <w:t>)</w:t>
            </w:r>
            <w:r w:rsidR="00C570A8">
              <w:rPr>
                <w:rFonts w:ascii="ＭＳ 明朝" w:hAnsi="ＭＳ 明朝"/>
                <w:szCs w:val="21"/>
              </w:rPr>
              <w:t xml:space="preserve"> </w:t>
            </w:r>
            <w:r w:rsidRPr="00B97176">
              <w:rPr>
                <w:rFonts w:ascii="ＭＳ 明朝" w:hAnsi="ＭＳ 明朝" w:hint="eastAsia"/>
                <w:szCs w:val="21"/>
              </w:rPr>
              <w:t>集材路・土場は渓流から距離をおいて配置する。</w:t>
            </w:r>
          </w:p>
          <w:p w14:paraId="13C56654" w14:textId="1B6BF6D9" w:rsidR="004715AC" w:rsidRPr="00B97176" w:rsidRDefault="004715AC" w:rsidP="00B43684">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8</w:t>
            </w:r>
            <w:r w:rsidRPr="00B97176">
              <w:rPr>
                <w:rFonts w:ascii="ＭＳ 明朝" w:hAnsi="ＭＳ 明朝" w:hint="eastAsia"/>
                <w:szCs w:val="21"/>
              </w:rPr>
              <w:t>)</w:t>
            </w:r>
            <w:r w:rsidR="00C570A8">
              <w:rPr>
                <w:rFonts w:ascii="ＭＳ 明朝" w:hAnsi="ＭＳ 明朝"/>
                <w:szCs w:val="21"/>
              </w:rPr>
              <w:t xml:space="preserve"> </w:t>
            </w:r>
            <w:r w:rsidRPr="00B97176">
              <w:rPr>
                <w:rFonts w:ascii="ＭＳ 明朝" w:hAnsi="ＭＳ 明朝" w:hint="eastAsia"/>
                <w:szCs w:val="21"/>
              </w:rPr>
              <w:t>集材路は、沢筋を横断する箇所が少なくなるよう配置する。</w:t>
            </w:r>
          </w:p>
          <w:p w14:paraId="16F35BF7" w14:textId="7B45D7AE" w:rsidR="004715AC" w:rsidRPr="00B97176" w:rsidRDefault="004715AC" w:rsidP="00B43684">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9</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伐採現場の土質が粘性土の場合は、集材路・土場の作設を避ける。やむを得ず作設する場合は、土砂が渓流に流出しない工夫をする。</w:t>
            </w:r>
          </w:p>
          <w:p w14:paraId="111BD618" w14:textId="08E4FC7F" w:rsidR="004715AC" w:rsidRPr="00B97176" w:rsidRDefault="004715AC" w:rsidP="00B43684">
            <w:pPr>
              <w:spacing w:after="30" w:line="300" w:lineRule="exact"/>
              <w:ind w:leftChars="100" w:left="615" w:hangingChars="200" w:hanging="410"/>
              <w:rPr>
                <w:rFonts w:ascii="ＭＳ 明朝" w:hAnsi="ＭＳ 明朝"/>
                <w:szCs w:val="21"/>
              </w:rPr>
            </w:pPr>
            <w:r w:rsidRPr="00B97176">
              <w:rPr>
                <w:rFonts w:ascii="ＭＳ 明朝" w:hAnsi="ＭＳ 明朝" w:hint="eastAsia"/>
                <w:szCs w:val="21"/>
              </w:rPr>
              <w:t>(1</w:t>
            </w:r>
            <w:r w:rsidRPr="00B97176">
              <w:rPr>
                <w:rFonts w:ascii="ＭＳ 明朝" w:hAnsi="ＭＳ 明朝"/>
                <w:szCs w:val="21"/>
              </w:rPr>
              <w:t>0</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伐採区域のみで集材路の適切な配置が困難な場合には、隣接地を経由することとし、隣接地の森林所有者等と調整を行う。</w:t>
            </w:r>
          </w:p>
          <w:p w14:paraId="73F11581" w14:textId="38714D26" w:rsidR="004715AC" w:rsidRPr="00B97176" w:rsidRDefault="004715AC" w:rsidP="00B43684">
            <w:pPr>
              <w:spacing w:after="30" w:line="300" w:lineRule="exact"/>
              <w:ind w:leftChars="100" w:left="615" w:hangingChars="200" w:hanging="410"/>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11</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森林整備や木材の搬出のために継続的に用いる道を作設する場合は、京都府森林作業道作設指針に基づく森林作業道として作設する。</w:t>
            </w:r>
          </w:p>
          <w:p w14:paraId="02D2FE50" w14:textId="1A586ADE" w:rsidR="004715AC" w:rsidRPr="00B97176" w:rsidRDefault="004715AC" w:rsidP="00B43684">
            <w:pPr>
              <w:spacing w:after="30" w:line="300" w:lineRule="exact"/>
              <w:ind w:leftChars="100" w:left="615" w:hangingChars="200" w:hanging="410"/>
              <w:rPr>
                <w:rFonts w:hAnsi="ＭＳ 明朝"/>
                <w:szCs w:val="21"/>
              </w:rPr>
            </w:pPr>
            <w:r w:rsidRPr="00B97176">
              <w:rPr>
                <w:rFonts w:ascii="ＭＳ 明朝" w:hAnsi="ＭＳ 明朝" w:hint="eastAsia"/>
                <w:szCs w:val="21"/>
              </w:rPr>
              <w:t>(</w:t>
            </w:r>
            <w:r w:rsidRPr="00B97176">
              <w:rPr>
                <w:rFonts w:ascii="ＭＳ 明朝" w:hAnsi="ＭＳ 明朝"/>
                <w:szCs w:val="21"/>
              </w:rPr>
              <w:t>12</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幅</w:t>
            </w:r>
            <w:r w:rsidRPr="00B97176">
              <w:rPr>
                <w:rFonts w:hAnsi="ＭＳ 明朝" w:hint="eastAsia"/>
                <w:szCs w:val="21"/>
              </w:rPr>
              <w:t>員が</w:t>
            </w:r>
            <w:r w:rsidRPr="00B97176">
              <w:rPr>
                <w:rFonts w:ascii="ＭＳ 明朝" w:hAnsi="ＭＳ 明朝" w:hint="eastAsia"/>
                <w:szCs w:val="21"/>
              </w:rPr>
              <w:t>3メートルを超える集材路又は森林作業道を作設する場合は、その面積が1ヘクタール</w:t>
            </w:r>
            <w:r w:rsidRPr="00B97176">
              <w:rPr>
                <w:rFonts w:hAnsi="ＭＳ 明朝" w:hint="eastAsia"/>
                <w:szCs w:val="21"/>
              </w:rPr>
              <w:t>を超えていない。</w:t>
            </w:r>
          </w:p>
        </w:tc>
        <w:tc>
          <w:tcPr>
            <w:tcW w:w="538" w:type="dxa"/>
            <w:tcBorders>
              <w:top w:val="single" w:sz="4" w:space="0" w:color="auto"/>
              <w:left w:val="single" w:sz="4" w:space="0" w:color="auto"/>
              <w:right w:val="single" w:sz="4" w:space="0" w:color="auto"/>
            </w:tcBorders>
            <w:shd w:val="clear" w:color="auto" w:fill="auto"/>
            <w:vAlign w:val="center"/>
          </w:tcPr>
          <w:p w14:paraId="7372EDB2" w14:textId="77777777" w:rsidR="004715AC" w:rsidRPr="00B97176" w:rsidRDefault="004715AC" w:rsidP="00B43684">
            <w:pPr>
              <w:spacing w:after="40"/>
              <w:jc w:val="center"/>
              <w:rPr>
                <w:rFonts w:hAnsi="ＭＳ 明朝"/>
                <w:szCs w:val="21"/>
              </w:rPr>
            </w:pPr>
            <w:r w:rsidRPr="00B97176">
              <w:rPr>
                <w:rFonts w:hAnsi="ＭＳ 明朝" w:hint="eastAsia"/>
                <w:szCs w:val="21"/>
              </w:rPr>
              <w:t>□</w:t>
            </w:r>
          </w:p>
        </w:tc>
      </w:tr>
      <w:tr w:rsidR="004715AC" w:rsidRPr="00B97176" w14:paraId="2601C726" w14:textId="77777777" w:rsidTr="00C570A8">
        <w:trPr>
          <w:trHeight w:val="1263"/>
        </w:trPr>
        <w:tc>
          <w:tcPr>
            <w:tcW w:w="9101" w:type="dxa"/>
            <w:tcBorders>
              <w:right w:val="single" w:sz="4" w:space="0" w:color="auto"/>
            </w:tcBorders>
            <w:shd w:val="clear" w:color="auto" w:fill="auto"/>
          </w:tcPr>
          <w:p w14:paraId="299D4935" w14:textId="77777777" w:rsidR="004715AC" w:rsidRPr="00B97176" w:rsidRDefault="004715AC" w:rsidP="00B43684">
            <w:pPr>
              <w:spacing w:after="30" w:line="300" w:lineRule="exact"/>
              <w:jc w:val="left"/>
              <w:rPr>
                <w:rFonts w:ascii="ＭＳ ゴシック" w:eastAsia="ＭＳ ゴシック" w:hAnsi="ＭＳ ゴシック"/>
                <w:szCs w:val="21"/>
              </w:rPr>
            </w:pPr>
            <w:r w:rsidRPr="00B97176">
              <w:rPr>
                <w:rFonts w:ascii="ＭＳ ゴシック" w:eastAsia="ＭＳ ゴシック" w:hAnsi="ＭＳ ゴシック" w:hint="eastAsia"/>
                <w:szCs w:val="21"/>
              </w:rPr>
              <w:t>３　人家、道路、取水口周辺等での配慮</w:t>
            </w:r>
          </w:p>
          <w:p w14:paraId="120E3C8A" w14:textId="5B30590D" w:rsidR="004715AC" w:rsidRPr="001D7FEC" w:rsidRDefault="004715AC" w:rsidP="00B43684">
            <w:pPr>
              <w:spacing w:after="30" w:line="300" w:lineRule="exact"/>
              <w:ind w:leftChars="100" w:left="410" w:hangingChars="100" w:hanging="205"/>
              <w:rPr>
                <w:rFonts w:ascii="ＭＳ 明朝" w:hAnsi="ＭＳ 明朝"/>
                <w:szCs w:val="21"/>
              </w:rPr>
            </w:pPr>
            <w:r w:rsidRPr="001D7FEC">
              <w:rPr>
                <w:rFonts w:ascii="ＭＳ 明朝" w:hAnsi="ＭＳ 明朝" w:hint="eastAsia"/>
                <w:szCs w:val="21"/>
              </w:rPr>
              <w:t>(1)</w:t>
            </w:r>
            <w:r w:rsidR="00C570A8">
              <w:rPr>
                <w:rFonts w:ascii="ＭＳ 明朝" w:hAnsi="ＭＳ 明朝" w:hint="eastAsia"/>
                <w:szCs w:val="21"/>
              </w:rPr>
              <w:t xml:space="preserve"> </w:t>
            </w:r>
            <w:r w:rsidRPr="001D7FEC">
              <w:rPr>
                <w:rFonts w:ascii="ＭＳ 明朝" w:hAnsi="ＭＳ 明朝" w:hint="eastAsia"/>
                <w:szCs w:val="21"/>
              </w:rPr>
              <w:t>集材路・土場の作設時には保全対象の上方に丸太柵工等を設置する。特に、人家、道路等の重要な保全対象が下にある場合には、その直上では集材路・土場を作設しない。</w:t>
            </w:r>
          </w:p>
          <w:p w14:paraId="47353C25" w14:textId="5666811A" w:rsidR="004715AC" w:rsidRPr="00B97176" w:rsidRDefault="004715AC" w:rsidP="00B43684">
            <w:pPr>
              <w:spacing w:after="30" w:line="300" w:lineRule="exact"/>
              <w:ind w:leftChars="100" w:left="410" w:hangingChars="100" w:hanging="205"/>
              <w:rPr>
                <w:rFonts w:hAnsi="ＭＳ 明朝"/>
                <w:szCs w:val="21"/>
              </w:rPr>
            </w:pPr>
            <w:r w:rsidRPr="001D7FEC">
              <w:rPr>
                <w:rFonts w:ascii="ＭＳ 明朝" w:hAnsi="ＭＳ 明朝" w:hint="eastAsia"/>
                <w:szCs w:val="21"/>
              </w:rPr>
              <w:t>(</w:t>
            </w:r>
            <w:r w:rsidRPr="001D7FEC">
              <w:rPr>
                <w:rFonts w:ascii="ＭＳ 明朝" w:hAnsi="ＭＳ 明朝"/>
                <w:szCs w:val="21"/>
              </w:rPr>
              <w:t>2</w:t>
            </w:r>
            <w:r w:rsidRPr="001D7FEC">
              <w:rPr>
                <w:rFonts w:ascii="ＭＳ 明朝" w:hAnsi="ＭＳ 明朝" w:hint="eastAsia"/>
                <w:szCs w:val="21"/>
              </w:rPr>
              <w:t>)</w:t>
            </w:r>
            <w:r w:rsidR="00C570A8">
              <w:rPr>
                <w:rFonts w:ascii="ＭＳ 明朝" w:hAnsi="ＭＳ 明朝" w:hint="eastAsia"/>
                <w:szCs w:val="21"/>
              </w:rPr>
              <w:t xml:space="preserve"> </w:t>
            </w:r>
            <w:r w:rsidRPr="001D7FEC">
              <w:rPr>
                <w:rFonts w:ascii="ＭＳ 明朝" w:hAnsi="ＭＳ 明朝" w:hint="eastAsia"/>
                <w:szCs w:val="21"/>
              </w:rPr>
              <w:t>水道の取水</w:t>
            </w:r>
            <w:r w:rsidRPr="00B97176">
              <w:rPr>
                <w:rFonts w:hAnsi="ＭＳ 明朝" w:hint="eastAsia"/>
                <w:szCs w:val="21"/>
              </w:rPr>
              <w:t>口の周辺では集材路・土場を作設しない。</w:t>
            </w:r>
          </w:p>
        </w:tc>
        <w:tc>
          <w:tcPr>
            <w:tcW w:w="538" w:type="dxa"/>
            <w:tcBorders>
              <w:top w:val="single" w:sz="4" w:space="0" w:color="auto"/>
              <w:left w:val="single" w:sz="4" w:space="0" w:color="auto"/>
              <w:right w:val="single" w:sz="4" w:space="0" w:color="auto"/>
            </w:tcBorders>
            <w:shd w:val="clear" w:color="auto" w:fill="auto"/>
            <w:vAlign w:val="center"/>
          </w:tcPr>
          <w:p w14:paraId="60513241" w14:textId="77777777" w:rsidR="004715AC" w:rsidRPr="00B97176" w:rsidRDefault="004715AC" w:rsidP="00B43684">
            <w:pPr>
              <w:spacing w:after="40"/>
              <w:jc w:val="center"/>
              <w:rPr>
                <w:rFonts w:hAnsi="ＭＳ 明朝"/>
                <w:szCs w:val="21"/>
              </w:rPr>
            </w:pPr>
            <w:r w:rsidRPr="00B97176">
              <w:rPr>
                <w:rFonts w:hAnsi="ＭＳ 明朝" w:hint="eastAsia"/>
                <w:szCs w:val="21"/>
              </w:rPr>
              <w:t>□</w:t>
            </w:r>
          </w:p>
        </w:tc>
      </w:tr>
      <w:tr w:rsidR="004715AC" w:rsidRPr="00B97176" w14:paraId="46411A49" w14:textId="77777777" w:rsidTr="00C570A8">
        <w:trPr>
          <w:trHeight w:val="70"/>
        </w:trPr>
        <w:tc>
          <w:tcPr>
            <w:tcW w:w="9101" w:type="dxa"/>
            <w:tcBorders>
              <w:right w:val="single" w:sz="4" w:space="0" w:color="auto"/>
            </w:tcBorders>
            <w:shd w:val="clear" w:color="auto" w:fill="auto"/>
          </w:tcPr>
          <w:p w14:paraId="2D41C6FC" w14:textId="77777777" w:rsidR="004715AC" w:rsidRPr="00B97176" w:rsidRDefault="004715AC" w:rsidP="00B43684">
            <w:pPr>
              <w:spacing w:after="30" w:line="300" w:lineRule="exact"/>
              <w:jc w:val="left"/>
              <w:rPr>
                <w:rFonts w:ascii="ＭＳ ゴシック" w:eastAsia="ＭＳ ゴシック" w:hAnsi="ＭＳ ゴシック"/>
                <w:szCs w:val="21"/>
              </w:rPr>
            </w:pPr>
            <w:r w:rsidRPr="00B97176">
              <w:rPr>
                <w:rFonts w:ascii="ＭＳ ゴシック" w:eastAsia="ＭＳ ゴシック" w:hAnsi="ＭＳ ゴシック" w:hint="eastAsia"/>
                <w:szCs w:val="21"/>
              </w:rPr>
              <w:t>４　生物多様性と景観への配慮</w:t>
            </w:r>
          </w:p>
          <w:p w14:paraId="4F7B84A4" w14:textId="2E59788A" w:rsidR="004715AC" w:rsidRPr="00B97176" w:rsidRDefault="004715AC" w:rsidP="00B43684">
            <w:pPr>
              <w:spacing w:after="30" w:line="300" w:lineRule="exact"/>
              <w:ind w:leftChars="100" w:left="410" w:hangingChars="100" w:hanging="205"/>
              <w:rPr>
                <w:rFonts w:ascii="ＭＳ 明朝" w:hAnsi="ＭＳ 明朝"/>
                <w:szCs w:val="21"/>
              </w:rPr>
            </w:pPr>
            <w:r w:rsidRPr="00B97176">
              <w:rPr>
                <w:rFonts w:ascii="ＭＳ 明朝" w:hAnsi="ＭＳ 明朝" w:hint="eastAsia"/>
                <w:szCs w:val="21"/>
              </w:rPr>
              <w:t>(1)</w:t>
            </w:r>
            <w:r w:rsidR="00C570A8">
              <w:rPr>
                <w:rFonts w:ascii="ＭＳ 明朝" w:hAnsi="ＭＳ 明朝" w:hint="eastAsia"/>
                <w:szCs w:val="21"/>
              </w:rPr>
              <w:t xml:space="preserve"> </w:t>
            </w:r>
            <w:r w:rsidRPr="00B97176">
              <w:rPr>
                <w:rFonts w:ascii="ＭＳ 明朝" w:hAnsi="ＭＳ 明朝" w:hint="eastAsia"/>
                <w:szCs w:val="21"/>
              </w:rPr>
              <w:t>希少な野生生物の生息を知った場合には、線形及び作業の時期の変更等の対策を講じる。</w:t>
            </w:r>
          </w:p>
          <w:p w14:paraId="509C7246" w14:textId="67DA40CD" w:rsidR="004715AC" w:rsidRPr="00B97176" w:rsidRDefault="004715AC" w:rsidP="00B43684">
            <w:pPr>
              <w:spacing w:after="30" w:line="300" w:lineRule="exact"/>
              <w:ind w:leftChars="100" w:left="410" w:hangingChars="100" w:hanging="205"/>
              <w:rPr>
                <w:rFonts w:hAnsi="ＭＳ 明朝"/>
                <w:szCs w:val="21"/>
              </w:rPr>
            </w:pPr>
            <w:r w:rsidRPr="00B97176">
              <w:rPr>
                <w:rFonts w:ascii="ＭＳ 明朝" w:hAnsi="ＭＳ 明朝" w:hint="eastAsia"/>
                <w:szCs w:val="21"/>
              </w:rPr>
              <w:t>(</w:t>
            </w:r>
            <w:r w:rsidRPr="00B97176">
              <w:rPr>
                <w:rFonts w:ascii="ＭＳ 明朝" w:hAnsi="ＭＳ 明朝"/>
                <w:szCs w:val="21"/>
              </w:rPr>
              <w:t>2</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集落</w:t>
            </w:r>
            <w:r w:rsidRPr="00B97176">
              <w:rPr>
                <w:rFonts w:hAnsi="ＭＳ 明朝" w:hint="eastAsia"/>
                <w:szCs w:val="21"/>
              </w:rPr>
              <w:t>、道路等からの景観に配慮した集材路・土場の配置とする。</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CD8DA72" w14:textId="77777777" w:rsidR="004715AC" w:rsidRPr="00B97176" w:rsidRDefault="004715AC" w:rsidP="00B43684">
            <w:pPr>
              <w:spacing w:after="40"/>
              <w:jc w:val="center"/>
              <w:rPr>
                <w:rFonts w:hAnsi="ＭＳ 明朝"/>
                <w:szCs w:val="21"/>
              </w:rPr>
            </w:pPr>
            <w:r w:rsidRPr="00B97176">
              <w:rPr>
                <w:rFonts w:hAnsi="ＭＳ 明朝" w:hint="eastAsia"/>
                <w:szCs w:val="21"/>
              </w:rPr>
              <w:t>□</w:t>
            </w:r>
          </w:p>
        </w:tc>
      </w:tr>
    </w:tbl>
    <w:p w14:paraId="4A9A3850" w14:textId="77777777" w:rsidR="004715AC" w:rsidRPr="00B97176" w:rsidRDefault="004715AC" w:rsidP="004715AC"/>
    <w:p w14:paraId="196F2E14" w14:textId="77777777" w:rsidR="004715AC" w:rsidRPr="00B97176" w:rsidRDefault="004715AC" w:rsidP="004715AC"/>
    <w:tbl>
      <w:tblPr>
        <w:tblpPr w:leftFromText="142" w:rightFromText="142" w:horzAnchor="margin" w:tblpY="-37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9"/>
        <w:gridCol w:w="680"/>
      </w:tblGrid>
      <w:tr w:rsidR="004715AC" w:rsidRPr="00B97176" w14:paraId="0A1B2BE3" w14:textId="77777777" w:rsidTr="00C570A8">
        <w:trPr>
          <w:trHeight w:val="274"/>
        </w:trPr>
        <w:tc>
          <w:tcPr>
            <w:tcW w:w="8959" w:type="dxa"/>
            <w:tcBorders>
              <w:right w:val="single" w:sz="4" w:space="0" w:color="auto"/>
            </w:tcBorders>
            <w:shd w:val="clear" w:color="auto" w:fill="auto"/>
            <w:vAlign w:val="center"/>
          </w:tcPr>
          <w:p w14:paraId="59478703" w14:textId="77777777" w:rsidR="004715AC" w:rsidRPr="00B97176" w:rsidRDefault="004715AC" w:rsidP="00C570A8">
            <w:pPr>
              <w:spacing w:after="40" w:line="300" w:lineRule="exact"/>
              <w:jc w:val="center"/>
              <w:rPr>
                <w:rFonts w:ascii="ＭＳ ゴシック" w:eastAsia="ＭＳ ゴシック" w:hAnsi="ＭＳ ゴシック"/>
                <w:szCs w:val="21"/>
              </w:rPr>
            </w:pPr>
            <w:r w:rsidRPr="00B97176">
              <w:rPr>
                <w:rFonts w:hAnsi="ＭＳ 明朝" w:hint="eastAsia"/>
                <w:szCs w:val="21"/>
              </w:rPr>
              <w:lastRenderedPageBreak/>
              <w:t>項目</w:t>
            </w:r>
          </w:p>
        </w:tc>
        <w:tc>
          <w:tcPr>
            <w:tcW w:w="680" w:type="dxa"/>
            <w:tcBorders>
              <w:right w:val="single" w:sz="4" w:space="0" w:color="auto"/>
            </w:tcBorders>
            <w:shd w:val="clear" w:color="auto" w:fill="auto"/>
            <w:vAlign w:val="center"/>
          </w:tcPr>
          <w:p w14:paraId="28135E73" w14:textId="00B8C47B" w:rsidR="004715AC" w:rsidRPr="00B97176" w:rsidRDefault="004715AC" w:rsidP="00C570A8">
            <w:pPr>
              <w:spacing w:after="40" w:line="300" w:lineRule="exact"/>
              <w:jc w:val="center"/>
              <w:rPr>
                <w:rFonts w:hAnsi="ＭＳ 明朝"/>
                <w:szCs w:val="21"/>
              </w:rPr>
            </w:pPr>
            <w:r>
              <w:rPr>
                <w:rFonts w:hAnsi="ＭＳ 明朝" w:hint="eastAsia"/>
                <w:szCs w:val="21"/>
              </w:rPr>
              <w:t>確認</w:t>
            </w:r>
          </w:p>
        </w:tc>
      </w:tr>
      <w:tr w:rsidR="004715AC" w:rsidRPr="00B97176" w14:paraId="0F896E2C" w14:textId="77777777" w:rsidTr="00C570A8">
        <w:trPr>
          <w:trHeight w:val="416"/>
        </w:trPr>
        <w:tc>
          <w:tcPr>
            <w:tcW w:w="8959" w:type="dxa"/>
            <w:tcBorders>
              <w:right w:val="single" w:sz="4" w:space="0" w:color="auto"/>
            </w:tcBorders>
            <w:shd w:val="clear" w:color="auto" w:fill="auto"/>
          </w:tcPr>
          <w:p w14:paraId="4F6F493A" w14:textId="77777777" w:rsidR="004715AC" w:rsidRPr="00B97176" w:rsidRDefault="004715AC" w:rsidP="00C570A8">
            <w:pPr>
              <w:spacing w:after="30" w:line="300" w:lineRule="exact"/>
              <w:jc w:val="left"/>
              <w:rPr>
                <w:rFonts w:ascii="ＭＳ ゴシック" w:eastAsia="ＭＳ ゴシック" w:hAnsi="ＭＳ ゴシック"/>
                <w:szCs w:val="21"/>
              </w:rPr>
            </w:pPr>
            <w:r w:rsidRPr="00B97176">
              <w:rPr>
                <w:rFonts w:ascii="ＭＳ ゴシック" w:eastAsia="ＭＳ ゴシック" w:hAnsi="ＭＳ ゴシック" w:hint="eastAsia"/>
                <w:szCs w:val="21"/>
              </w:rPr>
              <w:t>５　切土・盛土</w:t>
            </w:r>
          </w:p>
          <w:p w14:paraId="7B5924E3" w14:textId="62D25812" w:rsidR="004715AC" w:rsidRPr="00B97176" w:rsidRDefault="004715AC" w:rsidP="00C570A8">
            <w:pPr>
              <w:spacing w:after="30" w:line="300" w:lineRule="exact"/>
              <w:ind w:leftChars="100" w:left="513" w:hangingChars="150" w:hanging="308"/>
              <w:jc w:val="left"/>
              <w:rPr>
                <w:rFonts w:ascii="ＭＳ 明朝" w:hAnsi="ＭＳ 明朝"/>
                <w:szCs w:val="21"/>
              </w:rPr>
            </w:pPr>
            <w:r w:rsidRPr="00B97176">
              <w:rPr>
                <w:rFonts w:ascii="ＭＳ 明朝" w:hAnsi="ＭＳ 明朝" w:hint="eastAsia"/>
                <w:szCs w:val="21"/>
              </w:rPr>
              <w:t>(1)</w:t>
            </w:r>
            <w:r w:rsidR="00C570A8">
              <w:rPr>
                <w:rFonts w:ascii="ＭＳ 明朝" w:hAnsi="ＭＳ 明朝" w:hint="eastAsia"/>
                <w:szCs w:val="21"/>
              </w:rPr>
              <w:t xml:space="preserve"> </w:t>
            </w:r>
            <w:r w:rsidRPr="00B97176">
              <w:rPr>
                <w:rFonts w:ascii="ＭＳ 明朝" w:hAnsi="ＭＳ 明朝" w:hint="eastAsia"/>
                <w:szCs w:val="21"/>
              </w:rPr>
              <w:t>集材路の幅及び土場の広さは作業の安全を確保できる必要最小限にする。</w:t>
            </w:r>
          </w:p>
          <w:p w14:paraId="25E90B1B" w14:textId="4A407C8C" w:rsidR="004715AC" w:rsidRPr="00B97176" w:rsidRDefault="004715AC" w:rsidP="00C570A8">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2</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切土高を極力低く抑える。盛土は枝条等が混ざらないよう注意し、しっかり絞め固め、必要な場合には、丸太組み工等を活用する。</w:t>
            </w:r>
          </w:p>
          <w:p w14:paraId="785BE159" w14:textId="66901649" w:rsidR="004715AC" w:rsidRPr="00B97176" w:rsidRDefault="004715AC" w:rsidP="00C570A8">
            <w:pPr>
              <w:spacing w:after="30" w:line="300" w:lineRule="exact"/>
              <w:ind w:leftChars="100" w:left="513" w:hangingChars="150" w:hanging="308"/>
              <w:rPr>
                <w:rFonts w:hAnsi="ＭＳ 明朝"/>
                <w:szCs w:val="21"/>
              </w:rPr>
            </w:pPr>
            <w:r w:rsidRPr="00B97176">
              <w:rPr>
                <w:rFonts w:ascii="ＭＳ 明朝" w:hAnsi="ＭＳ 明朝" w:hint="eastAsia"/>
                <w:szCs w:val="21"/>
              </w:rPr>
              <w:t>(</w:t>
            </w:r>
            <w:r w:rsidRPr="00B97176">
              <w:rPr>
                <w:rFonts w:ascii="ＭＳ 明朝" w:hAnsi="ＭＳ 明朝"/>
                <w:szCs w:val="21"/>
              </w:rPr>
              <w:t>3</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残土が発生した場合には、渓流沿いを避け、地盤が安定した箇所に置き、必要に応じて、丸太組み工</w:t>
            </w:r>
            <w:r w:rsidRPr="00B97176">
              <w:rPr>
                <w:rFonts w:hAnsi="ＭＳ 明朝" w:hint="eastAsia"/>
                <w:szCs w:val="21"/>
              </w:rPr>
              <w:t>等の対策を講じる。</w:t>
            </w:r>
          </w:p>
        </w:tc>
        <w:tc>
          <w:tcPr>
            <w:tcW w:w="680" w:type="dxa"/>
            <w:tcBorders>
              <w:right w:val="single" w:sz="4" w:space="0" w:color="auto"/>
            </w:tcBorders>
            <w:shd w:val="clear" w:color="auto" w:fill="auto"/>
            <w:vAlign w:val="center"/>
          </w:tcPr>
          <w:p w14:paraId="77E10BAA" w14:textId="77777777" w:rsidR="004715AC" w:rsidRPr="00B97176" w:rsidRDefault="004715AC" w:rsidP="00C570A8">
            <w:pPr>
              <w:spacing w:after="40"/>
              <w:jc w:val="center"/>
              <w:rPr>
                <w:rFonts w:hAnsi="ＭＳ 明朝"/>
                <w:szCs w:val="21"/>
              </w:rPr>
            </w:pPr>
            <w:r w:rsidRPr="00B97176">
              <w:rPr>
                <w:rFonts w:hAnsi="ＭＳ 明朝" w:hint="eastAsia"/>
                <w:szCs w:val="21"/>
              </w:rPr>
              <w:t>□</w:t>
            </w:r>
          </w:p>
        </w:tc>
      </w:tr>
      <w:tr w:rsidR="004715AC" w:rsidRPr="00B97176" w14:paraId="2EC4CD97" w14:textId="77777777" w:rsidTr="00C570A8">
        <w:trPr>
          <w:trHeight w:val="1290"/>
        </w:trPr>
        <w:tc>
          <w:tcPr>
            <w:tcW w:w="8959" w:type="dxa"/>
            <w:tcBorders>
              <w:right w:val="single" w:sz="4" w:space="0" w:color="auto"/>
            </w:tcBorders>
            <w:shd w:val="clear" w:color="auto" w:fill="auto"/>
          </w:tcPr>
          <w:p w14:paraId="265459BD" w14:textId="77777777" w:rsidR="004715AC" w:rsidRPr="00B97176" w:rsidRDefault="004715AC" w:rsidP="00C570A8">
            <w:pPr>
              <w:spacing w:after="30" w:line="300" w:lineRule="exact"/>
              <w:rPr>
                <w:rFonts w:ascii="ＭＳ ゴシック" w:eastAsia="ＭＳ ゴシック" w:hAnsi="ＭＳ ゴシック"/>
                <w:szCs w:val="21"/>
              </w:rPr>
            </w:pPr>
            <w:r w:rsidRPr="00B97176">
              <w:rPr>
                <w:rFonts w:ascii="ＭＳ ゴシック" w:eastAsia="ＭＳ ゴシック" w:hAnsi="ＭＳ ゴシック" w:hint="eastAsia"/>
                <w:szCs w:val="21"/>
              </w:rPr>
              <w:t>６　路面の保護と排水の処理</w:t>
            </w:r>
          </w:p>
          <w:p w14:paraId="0D0373A4" w14:textId="4F89DB85" w:rsidR="004715AC" w:rsidRPr="00B97176" w:rsidRDefault="004715AC" w:rsidP="00C570A8">
            <w:pPr>
              <w:spacing w:after="30" w:line="300" w:lineRule="exact"/>
              <w:ind w:leftChars="100" w:left="513" w:hangingChars="150" w:hanging="308"/>
              <w:rPr>
                <w:rFonts w:hAnsi="ＭＳ 明朝"/>
                <w:szCs w:val="21"/>
              </w:rPr>
            </w:pPr>
            <w:r w:rsidRPr="001D7FEC">
              <w:rPr>
                <w:rFonts w:ascii="ＭＳ 明朝" w:hAnsi="ＭＳ 明朝" w:hint="eastAsia"/>
                <w:szCs w:val="21"/>
              </w:rPr>
              <w:t>(1)</w:t>
            </w:r>
            <w:r w:rsidR="00C570A8">
              <w:rPr>
                <w:rFonts w:hAnsi="ＭＳ 明朝" w:hint="eastAsia"/>
                <w:szCs w:val="21"/>
              </w:rPr>
              <w:t xml:space="preserve"> </w:t>
            </w:r>
            <w:r w:rsidRPr="00B97176">
              <w:rPr>
                <w:rFonts w:hAnsi="ＭＳ 明朝" w:hint="eastAsia"/>
                <w:szCs w:val="21"/>
              </w:rPr>
              <w:t>雨水による路面の洗堀・崩壊を避けるための対策を講じる。</w:t>
            </w:r>
          </w:p>
          <w:p w14:paraId="58781519" w14:textId="7343E371" w:rsidR="004715AC" w:rsidRPr="00B97176" w:rsidRDefault="004715AC" w:rsidP="00C570A8">
            <w:pPr>
              <w:spacing w:after="30" w:line="300" w:lineRule="exact"/>
              <w:ind w:leftChars="100" w:left="513" w:hangingChars="150" w:hanging="308"/>
              <w:rPr>
                <w:rFonts w:hAnsi="ＭＳ 明朝"/>
                <w:szCs w:val="21"/>
              </w:rPr>
            </w:pPr>
            <w:r w:rsidRPr="001D7FEC">
              <w:rPr>
                <w:rFonts w:ascii="ＭＳ 明朝" w:hAnsi="ＭＳ 明朝" w:hint="eastAsia"/>
                <w:szCs w:val="21"/>
              </w:rPr>
              <w:t>(</w:t>
            </w:r>
            <w:r w:rsidRPr="001D7FEC">
              <w:rPr>
                <w:rFonts w:ascii="ＭＳ 明朝" w:hAnsi="ＭＳ 明朝"/>
                <w:szCs w:val="21"/>
              </w:rPr>
              <w:t>2</w:t>
            </w:r>
            <w:r w:rsidRPr="001D7FEC">
              <w:rPr>
                <w:rFonts w:ascii="ＭＳ 明朝" w:hAnsi="ＭＳ 明朝" w:hint="eastAsia"/>
                <w:szCs w:val="21"/>
              </w:rPr>
              <w:t>)</w:t>
            </w:r>
            <w:r w:rsidR="00C570A8">
              <w:rPr>
                <w:rFonts w:hAnsi="ＭＳ 明朝" w:hint="eastAsia"/>
                <w:szCs w:val="21"/>
              </w:rPr>
              <w:t xml:space="preserve"> </w:t>
            </w:r>
            <w:r w:rsidRPr="00B97176">
              <w:rPr>
                <w:rFonts w:hAnsi="ＭＳ 明朝" w:hint="eastAsia"/>
                <w:szCs w:val="21"/>
              </w:rPr>
              <w:t>路面の排水は、浸食されにくい箇所でこまめに行う。崩れやすい盛土部分の崩壊等を避けるための対策を講じる。</w:t>
            </w:r>
          </w:p>
        </w:tc>
        <w:tc>
          <w:tcPr>
            <w:tcW w:w="680" w:type="dxa"/>
            <w:tcBorders>
              <w:top w:val="single" w:sz="4" w:space="0" w:color="auto"/>
              <w:left w:val="single" w:sz="4" w:space="0" w:color="auto"/>
              <w:right w:val="single" w:sz="4" w:space="0" w:color="auto"/>
            </w:tcBorders>
            <w:shd w:val="clear" w:color="auto" w:fill="auto"/>
            <w:vAlign w:val="center"/>
          </w:tcPr>
          <w:p w14:paraId="11CE349B" w14:textId="77777777" w:rsidR="004715AC" w:rsidRPr="00B97176" w:rsidRDefault="004715AC" w:rsidP="00C570A8">
            <w:pPr>
              <w:spacing w:after="40"/>
              <w:jc w:val="center"/>
              <w:rPr>
                <w:rFonts w:hAnsi="ＭＳ 明朝"/>
                <w:szCs w:val="21"/>
              </w:rPr>
            </w:pPr>
            <w:r w:rsidRPr="00B97176">
              <w:rPr>
                <w:rFonts w:hAnsi="ＭＳ 明朝" w:hint="eastAsia"/>
                <w:szCs w:val="21"/>
              </w:rPr>
              <w:t>□</w:t>
            </w:r>
          </w:p>
        </w:tc>
      </w:tr>
      <w:tr w:rsidR="004715AC" w:rsidRPr="00B97176" w14:paraId="7CE12553" w14:textId="77777777" w:rsidTr="00C570A8">
        <w:trPr>
          <w:trHeight w:val="1636"/>
        </w:trPr>
        <w:tc>
          <w:tcPr>
            <w:tcW w:w="8959" w:type="dxa"/>
            <w:tcBorders>
              <w:right w:val="single" w:sz="4" w:space="0" w:color="auto"/>
            </w:tcBorders>
            <w:shd w:val="clear" w:color="auto" w:fill="auto"/>
          </w:tcPr>
          <w:p w14:paraId="4F0FE4EF" w14:textId="77777777" w:rsidR="004715AC" w:rsidRPr="00B97176" w:rsidRDefault="004715AC" w:rsidP="00C570A8">
            <w:pPr>
              <w:spacing w:after="30" w:line="300" w:lineRule="exact"/>
              <w:rPr>
                <w:rFonts w:ascii="ＭＳ ゴシック" w:eastAsia="ＭＳ ゴシック" w:hAnsi="ＭＳ ゴシック"/>
                <w:szCs w:val="21"/>
              </w:rPr>
            </w:pPr>
            <w:r w:rsidRPr="00B97176">
              <w:rPr>
                <w:rFonts w:ascii="ＭＳ ゴシック" w:eastAsia="ＭＳ ゴシック" w:hAnsi="ＭＳ ゴシック" w:hint="eastAsia"/>
                <w:szCs w:val="21"/>
              </w:rPr>
              <w:t>７　渓流横断箇所の処理</w:t>
            </w:r>
          </w:p>
          <w:p w14:paraId="2FCE7ED0" w14:textId="5FB9BB5D" w:rsidR="004715AC" w:rsidRPr="00B97176" w:rsidRDefault="004715AC" w:rsidP="00C570A8">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(1)</w:t>
            </w:r>
            <w:r w:rsidR="00C570A8">
              <w:rPr>
                <w:rFonts w:ascii="ＭＳ 明朝" w:hAnsi="ＭＳ 明朝" w:hint="eastAsia"/>
                <w:szCs w:val="21"/>
              </w:rPr>
              <w:t xml:space="preserve"> </w:t>
            </w:r>
            <w:r w:rsidRPr="00B97176">
              <w:rPr>
                <w:rFonts w:ascii="ＭＳ 明朝" w:hAnsi="ＭＳ 明朝" w:hint="eastAsia"/>
                <w:szCs w:val="21"/>
              </w:rPr>
              <w:t>渓流横断箇所においては、流水が道路等に溢れ出ないように施行する。暗渠を用いる場合は、詰まりが生じないような対策を講じる。洗い越しとする場合は、横断箇所で集材路の路面を一段下げる。</w:t>
            </w:r>
          </w:p>
          <w:p w14:paraId="1FE3D12C" w14:textId="3B1FBDB8" w:rsidR="004715AC" w:rsidRPr="00B97176" w:rsidRDefault="004715AC" w:rsidP="00C570A8">
            <w:pPr>
              <w:spacing w:after="30" w:line="300" w:lineRule="exact"/>
              <w:ind w:leftChars="100" w:left="513" w:hangingChars="150" w:hanging="308"/>
              <w:rPr>
                <w:rFonts w:hAnsi="ＭＳ 明朝"/>
                <w:szCs w:val="21"/>
              </w:rPr>
            </w:pPr>
            <w:r w:rsidRPr="00B97176">
              <w:rPr>
                <w:rFonts w:ascii="ＭＳ 明朝" w:hAnsi="ＭＳ 明朝" w:hint="eastAsia"/>
                <w:szCs w:val="21"/>
              </w:rPr>
              <w:t>(</w:t>
            </w:r>
            <w:r w:rsidRPr="00B97176">
              <w:rPr>
                <w:rFonts w:ascii="ＭＳ 明朝" w:hAnsi="ＭＳ 明朝"/>
                <w:szCs w:val="21"/>
              </w:rPr>
              <w:t>2</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洗い</w:t>
            </w:r>
            <w:r w:rsidRPr="00B97176">
              <w:rPr>
                <w:rFonts w:hAnsi="ＭＳ 明朝" w:hint="eastAsia"/>
                <w:szCs w:val="21"/>
              </w:rPr>
              <w:t>越しは、大きな石材を路面に設置するなどにより安定させ、必要に応じて撤去する。</w:t>
            </w:r>
          </w:p>
        </w:tc>
        <w:tc>
          <w:tcPr>
            <w:tcW w:w="680" w:type="dxa"/>
            <w:tcBorders>
              <w:top w:val="single" w:sz="4" w:space="0" w:color="auto"/>
              <w:left w:val="single" w:sz="4" w:space="0" w:color="auto"/>
              <w:right w:val="single" w:sz="4" w:space="0" w:color="auto"/>
            </w:tcBorders>
            <w:shd w:val="clear" w:color="auto" w:fill="auto"/>
            <w:vAlign w:val="center"/>
          </w:tcPr>
          <w:p w14:paraId="01DC5623" w14:textId="77777777" w:rsidR="004715AC" w:rsidRPr="00B97176" w:rsidRDefault="004715AC" w:rsidP="00C570A8">
            <w:pPr>
              <w:spacing w:after="40"/>
              <w:jc w:val="center"/>
              <w:rPr>
                <w:rFonts w:hAnsi="ＭＳ 明朝"/>
                <w:szCs w:val="21"/>
              </w:rPr>
            </w:pPr>
            <w:r w:rsidRPr="00B97176">
              <w:rPr>
                <w:rFonts w:hAnsi="ＭＳ 明朝" w:hint="eastAsia"/>
                <w:szCs w:val="21"/>
              </w:rPr>
              <w:t>□</w:t>
            </w:r>
          </w:p>
        </w:tc>
      </w:tr>
      <w:tr w:rsidR="004715AC" w:rsidRPr="00B97176" w14:paraId="1F1EECF4" w14:textId="77777777" w:rsidTr="00C570A8">
        <w:trPr>
          <w:trHeight w:val="3531"/>
        </w:trPr>
        <w:tc>
          <w:tcPr>
            <w:tcW w:w="8959" w:type="dxa"/>
            <w:tcBorders>
              <w:right w:val="single" w:sz="4" w:space="0" w:color="auto"/>
            </w:tcBorders>
            <w:shd w:val="clear" w:color="auto" w:fill="auto"/>
          </w:tcPr>
          <w:p w14:paraId="6461CC3A" w14:textId="77777777" w:rsidR="004715AC" w:rsidRPr="00B97176" w:rsidRDefault="004715AC" w:rsidP="00C570A8">
            <w:pPr>
              <w:spacing w:after="30" w:line="300" w:lineRule="exact"/>
              <w:rPr>
                <w:rFonts w:ascii="ＭＳ ゴシック" w:eastAsia="ＭＳ ゴシック" w:hAnsi="ＭＳ ゴシック"/>
                <w:szCs w:val="21"/>
              </w:rPr>
            </w:pPr>
            <w:r w:rsidRPr="00B97176">
              <w:rPr>
                <w:rFonts w:ascii="ＭＳ ゴシック" w:eastAsia="ＭＳ ゴシック" w:hAnsi="ＭＳ ゴシック" w:hint="eastAsia"/>
                <w:szCs w:val="21"/>
              </w:rPr>
              <w:t>８　作業実行上の配慮</w:t>
            </w:r>
          </w:p>
          <w:p w14:paraId="16E4AD35" w14:textId="55FC7020" w:rsidR="004715AC" w:rsidRPr="00B97176" w:rsidRDefault="004715AC" w:rsidP="00C570A8">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(1)</w:t>
            </w:r>
            <w:r w:rsidR="00C570A8">
              <w:rPr>
                <w:rFonts w:ascii="ＭＳ 明朝" w:hAnsi="ＭＳ 明朝" w:hint="eastAsia"/>
                <w:szCs w:val="21"/>
              </w:rPr>
              <w:t xml:space="preserve"> </w:t>
            </w:r>
            <w:r w:rsidRPr="00B97176">
              <w:rPr>
                <w:rFonts w:ascii="ＭＳ 明朝" w:hAnsi="ＭＳ 明朝" w:hint="eastAsia"/>
                <w:szCs w:val="21"/>
              </w:rPr>
              <w:t>集材路・土場は、作業が終了して次の作業まで一定期間使用しない場合には、土砂の流出を防止するため、路面に枝条を敷設する等の措置を講じる。</w:t>
            </w:r>
          </w:p>
          <w:p w14:paraId="5DD57F74" w14:textId="021FF9F0" w:rsidR="004715AC" w:rsidRPr="00B97176" w:rsidRDefault="004715AC" w:rsidP="00C570A8">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2</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降雨等により路盤が多量の水分を帯びている状態では通行しない。通行する場合には、丸太等の敷設などにより、路面のわだち掘れ等を防止する対策を講じる。</w:t>
            </w:r>
          </w:p>
          <w:p w14:paraId="62875DA1" w14:textId="4438B4D3" w:rsidR="004715AC" w:rsidRPr="00B97176" w:rsidRDefault="004715AC" w:rsidP="00C570A8">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3</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伐採現場が人家、道路等の上方に位置する場合には、伐倒木、丸太等の落下防止に最大限の注意をはらう。</w:t>
            </w:r>
          </w:p>
          <w:p w14:paraId="7E1FD72E" w14:textId="4F552A5D" w:rsidR="004715AC" w:rsidRPr="00B97176" w:rsidRDefault="004715AC" w:rsidP="00C570A8">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4</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伐採後の植栽作業を想定して枝条等を整理する。造林事業者が決まっている場合には、現場の後処理等の調整をする。</w:t>
            </w:r>
          </w:p>
          <w:p w14:paraId="268EFCEB" w14:textId="70560B1C" w:rsidR="004715AC" w:rsidRPr="00B97176" w:rsidRDefault="004715AC" w:rsidP="00C570A8">
            <w:pPr>
              <w:spacing w:after="30" w:line="300" w:lineRule="exact"/>
              <w:ind w:leftChars="100" w:left="513" w:hangingChars="150" w:hanging="308"/>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5</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枝条等が渓流に流出しないように対策を講じる。</w:t>
            </w:r>
          </w:p>
          <w:p w14:paraId="56898AED" w14:textId="6A8E378D" w:rsidR="004715AC" w:rsidRPr="00B97176" w:rsidRDefault="004715AC" w:rsidP="00C570A8">
            <w:pPr>
              <w:spacing w:after="30" w:line="300" w:lineRule="exact"/>
              <w:ind w:leftChars="100" w:left="513" w:hangingChars="150" w:hanging="308"/>
              <w:rPr>
                <w:rFonts w:hAnsi="ＭＳ 明朝"/>
                <w:szCs w:val="21"/>
              </w:rPr>
            </w:pPr>
            <w:r w:rsidRPr="00B97176">
              <w:rPr>
                <w:rFonts w:ascii="ＭＳ 明朝" w:hAnsi="ＭＳ 明朝" w:hint="eastAsia"/>
                <w:szCs w:val="21"/>
              </w:rPr>
              <w:t>(</w:t>
            </w:r>
            <w:r w:rsidRPr="00B97176">
              <w:rPr>
                <w:rFonts w:ascii="ＭＳ 明朝" w:hAnsi="ＭＳ 明朝"/>
                <w:szCs w:val="21"/>
              </w:rPr>
              <w:t>6</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天然</w:t>
            </w:r>
            <w:r w:rsidRPr="00B97176">
              <w:rPr>
                <w:rFonts w:hAnsi="ＭＳ 明朝" w:hint="eastAsia"/>
                <w:szCs w:val="21"/>
              </w:rPr>
              <w:t>更新を予定している区域では、枝条等が天然更新の妨げとならないように留意する。</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A391D7" w14:textId="77777777" w:rsidR="004715AC" w:rsidRPr="00B97176" w:rsidRDefault="004715AC" w:rsidP="00C570A8">
            <w:pPr>
              <w:spacing w:after="40"/>
              <w:jc w:val="center"/>
              <w:rPr>
                <w:rFonts w:hAnsi="ＭＳ 明朝"/>
                <w:szCs w:val="21"/>
              </w:rPr>
            </w:pPr>
            <w:r w:rsidRPr="00B97176">
              <w:rPr>
                <w:rFonts w:hAnsi="ＭＳ 明朝" w:hint="eastAsia"/>
                <w:szCs w:val="21"/>
              </w:rPr>
              <w:t>□</w:t>
            </w:r>
          </w:p>
        </w:tc>
      </w:tr>
      <w:tr w:rsidR="004715AC" w:rsidRPr="00B97176" w14:paraId="5C538B42" w14:textId="77777777" w:rsidTr="00C570A8">
        <w:trPr>
          <w:trHeight w:val="2122"/>
        </w:trPr>
        <w:tc>
          <w:tcPr>
            <w:tcW w:w="8959" w:type="dxa"/>
            <w:tcBorders>
              <w:right w:val="single" w:sz="4" w:space="0" w:color="auto"/>
            </w:tcBorders>
            <w:shd w:val="clear" w:color="auto" w:fill="auto"/>
          </w:tcPr>
          <w:p w14:paraId="00750C42" w14:textId="77777777" w:rsidR="004715AC" w:rsidRPr="00B97176" w:rsidRDefault="004715AC" w:rsidP="00C570A8">
            <w:pPr>
              <w:spacing w:after="30" w:line="300" w:lineRule="exact"/>
              <w:jc w:val="left"/>
              <w:rPr>
                <w:rFonts w:ascii="ＭＳ ゴシック" w:eastAsia="ＭＳ ゴシック" w:hAnsi="ＭＳ ゴシック"/>
                <w:szCs w:val="21"/>
              </w:rPr>
            </w:pPr>
            <w:r w:rsidRPr="00B97176">
              <w:rPr>
                <w:rFonts w:ascii="ＭＳ ゴシック" w:eastAsia="ＭＳ ゴシック" w:hAnsi="ＭＳ ゴシック" w:hint="eastAsia"/>
                <w:szCs w:val="21"/>
              </w:rPr>
              <w:t>９　事業実施後の整理</w:t>
            </w:r>
          </w:p>
          <w:p w14:paraId="2563FB9F" w14:textId="35D613FD" w:rsidR="004715AC" w:rsidRPr="00B97176" w:rsidRDefault="004715AC" w:rsidP="00C570A8">
            <w:pPr>
              <w:spacing w:after="30" w:line="300" w:lineRule="exact"/>
              <w:ind w:leftChars="100" w:left="513" w:hangingChars="150" w:hanging="308"/>
              <w:jc w:val="left"/>
              <w:rPr>
                <w:rFonts w:ascii="ＭＳ 明朝" w:hAnsi="ＭＳ 明朝"/>
                <w:szCs w:val="21"/>
              </w:rPr>
            </w:pPr>
            <w:r w:rsidRPr="00B97176">
              <w:rPr>
                <w:rFonts w:ascii="ＭＳ 明朝" w:hAnsi="ＭＳ 明朝" w:hint="eastAsia"/>
                <w:szCs w:val="21"/>
              </w:rPr>
              <w:t>(1)</w:t>
            </w:r>
            <w:r w:rsidR="00C570A8">
              <w:rPr>
                <w:rFonts w:ascii="ＭＳ 明朝" w:hAnsi="ＭＳ 明朝" w:hint="eastAsia"/>
                <w:szCs w:val="21"/>
              </w:rPr>
              <w:t xml:space="preserve"> </w:t>
            </w:r>
            <w:r w:rsidRPr="00B97176">
              <w:rPr>
                <w:rFonts w:ascii="ＭＳ 明朝" w:hAnsi="ＭＳ 明朝" w:hint="eastAsia"/>
                <w:szCs w:val="21"/>
              </w:rPr>
              <w:t>枝条等を伐採現場に残す場合は、渓流への流出や林地崩壊を誘発することがないように、適切な場所に整理する。</w:t>
            </w:r>
          </w:p>
          <w:p w14:paraId="07B8CCB9" w14:textId="02544287" w:rsidR="004715AC" w:rsidRPr="00B97176" w:rsidRDefault="004715AC" w:rsidP="00C570A8">
            <w:pPr>
              <w:spacing w:after="30" w:line="300" w:lineRule="exact"/>
              <w:ind w:leftChars="100" w:left="513" w:hangingChars="150" w:hanging="308"/>
              <w:jc w:val="left"/>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2</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集材路・土場は植栽等により植生の回復を促す。また、溝切り等の排水処置を行う。</w:t>
            </w:r>
          </w:p>
          <w:p w14:paraId="57927889" w14:textId="224F90D8" w:rsidR="004715AC" w:rsidRPr="00B97176" w:rsidRDefault="004715AC" w:rsidP="00C570A8">
            <w:pPr>
              <w:spacing w:after="30" w:line="300" w:lineRule="exact"/>
              <w:ind w:leftChars="100" w:left="513" w:hangingChars="150" w:hanging="308"/>
              <w:jc w:val="left"/>
              <w:rPr>
                <w:rFonts w:ascii="ＭＳ 明朝" w:hAnsi="ＭＳ 明朝"/>
                <w:szCs w:val="21"/>
              </w:rPr>
            </w:pPr>
            <w:r w:rsidRPr="00B97176">
              <w:rPr>
                <w:rFonts w:ascii="ＭＳ 明朝" w:hAnsi="ＭＳ 明朝" w:hint="eastAsia"/>
                <w:szCs w:val="21"/>
              </w:rPr>
              <w:t>(</w:t>
            </w:r>
            <w:r w:rsidRPr="00B97176">
              <w:rPr>
                <w:rFonts w:ascii="ＭＳ 明朝" w:hAnsi="ＭＳ 明朝"/>
                <w:szCs w:val="21"/>
              </w:rPr>
              <w:t>3</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伐採・搬出に使用した資材・燃料等は確実に整理し、撤去する。</w:t>
            </w:r>
          </w:p>
          <w:p w14:paraId="2926FF1E" w14:textId="4AEF3ACA" w:rsidR="004715AC" w:rsidRPr="00B97176" w:rsidRDefault="004715AC" w:rsidP="00C570A8">
            <w:pPr>
              <w:spacing w:after="30" w:line="300" w:lineRule="exact"/>
              <w:ind w:leftChars="100" w:left="513" w:hangingChars="150" w:hanging="308"/>
              <w:jc w:val="left"/>
              <w:rPr>
                <w:rFonts w:hAnsi="ＭＳ 明朝"/>
                <w:szCs w:val="21"/>
              </w:rPr>
            </w:pPr>
            <w:r w:rsidRPr="00B97176">
              <w:rPr>
                <w:rFonts w:ascii="ＭＳ 明朝" w:hAnsi="ＭＳ 明朝" w:hint="eastAsia"/>
                <w:szCs w:val="21"/>
              </w:rPr>
              <w:t>(</w:t>
            </w:r>
            <w:r w:rsidRPr="00B97176">
              <w:rPr>
                <w:rFonts w:ascii="ＭＳ 明朝" w:hAnsi="ＭＳ 明朝"/>
                <w:szCs w:val="21"/>
              </w:rPr>
              <w:t>4</w:t>
            </w:r>
            <w:r w:rsidRPr="00B97176">
              <w:rPr>
                <w:rFonts w:ascii="ＭＳ 明朝" w:hAnsi="ＭＳ 明朝" w:hint="eastAsia"/>
                <w:szCs w:val="21"/>
              </w:rPr>
              <w:t>)</w:t>
            </w:r>
            <w:r w:rsidR="00C570A8">
              <w:rPr>
                <w:rFonts w:ascii="ＭＳ 明朝" w:hAnsi="ＭＳ 明朝" w:hint="eastAsia"/>
                <w:szCs w:val="21"/>
              </w:rPr>
              <w:t xml:space="preserve"> </w:t>
            </w:r>
            <w:r w:rsidRPr="00B97176">
              <w:rPr>
                <w:rFonts w:ascii="ＭＳ 明朝" w:hAnsi="ＭＳ 明朝" w:hint="eastAsia"/>
                <w:szCs w:val="21"/>
              </w:rPr>
              <w:t>伐採現場を引き上げる前に、集材路・土場の枝条等の整理の状況を造林の権限を有する森林所有者</w:t>
            </w:r>
            <w:r w:rsidRPr="00B97176">
              <w:rPr>
                <w:rFonts w:hAnsi="ＭＳ 明朝" w:hint="eastAsia"/>
                <w:szCs w:val="21"/>
              </w:rPr>
              <w:t>等と確認し、必要な措置を講じる。</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15EDE0" w14:textId="77777777" w:rsidR="004715AC" w:rsidRPr="00B97176" w:rsidRDefault="004715AC" w:rsidP="00C570A8">
            <w:pPr>
              <w:spacing w:after="40"/>
              <w:jc w:val="center"/>
              <w:rPr>
                <w:rFonts w:hAnsi="ＭＳ 明朝"/>
                <w:szCs w:val="21"/>
              </w:rPr>
            </w:pPr>
            <w:r w:rsidRPr="00B97176">
              <w:rPr>
                <w:rFonts w:hAnsi="ＭＳ 明朝" w:hint="eastAsia"/>
                <w:szCs w:val="21"/>
              </w:rPr>
              <w:t>□</w:t>
            </w:r>
          </w:p>
        </w:tc>
      </w:tr>
      <w:tr w:rsidR="004715AC" w:rsidRPr="00B97176" w14:paraId="41993023" w14:textId="77777777" w:rsidTr="00C570A8">
        <w:trPr>
          <w:trHeight w:val="2429"/>
        </w:trPr>
        <w:tc>
          <w:tcPr>
            <w:tcW w:w="8959" w:type="dxa"/>
            <w:tcBorders>
              <w:right w:val="single" w:sz="4" w:space="0" w:color="auto"/>
            </w:tcBorders>
            <w:shd w:val="clear" w:color="auto" w:fill="auto"/>
          </w:tcPr>
          <w:p w14:paraId="0C123780" w14:textId="77777777" w:rsidR="004715AC" w:rsidRPr="00B97176" w:rsidRDefault="004715AC" w:rsidP="00C570A8">
            <w:pPr>
              <w:spacing w:after="30" w:line="300" w:lineRule="exact"/>
              <w:rPr>
                <w:rFonts w:ascii="ＭＳ ゴシック" w:eastAsia="ＭＳ ゴシック" w:hAnsi="ＭＳ ゴシック"/>
                <w:szCs w:val="21"/>
              </w:rPr>
            </w:pPr>
            <w:r w:rsidRPr="00B97176">
              <w:rPr>
                <w:rFonts w:ascii="ＭＳ ゴシック" w:eastAsia="ＭＳ ゴシック" w:hAnsi="ＭＳ ゴシック" w:hint="eastAsia"/>
                <w:szCs w:val="21"/>
              </w:rPr>
              <w:t>1</w:t>
            </w:r>
            <w:r w:rsidRPr="00B97176">
              <w:rPr>
                <w:rFonts w:ascii="ＭＳ ゴシック" w:eastAsia="ＭＳ ゴシック" w:hAnsi="ＭＳ ゴシック"/>
                <w:szCs w:val="21"/>
              </w:rPr>
              <w:t>0</w:t>
            </w:r>
            <w:r w:rsidRPr="00B97176">
              <w:rPr>
                <w:rFonts w:ascii="ＭＳ ゴシック" w:eastAsia="ＭＳ ゴシック" w:hAnsi="ＭＳ ゴシック" w:hint="eastAsia"/>
                <w:szCs w:val="21"/>
              </w:rPr>
              <w:t xml:space="preserve">　事業実施後の植林</w:t>
            </w:r>
          </w:p>
          <w:p w14:paraId="31E7D8C8" w14:textId="77777777" w:rsidR="004715AC" w:rsidRPr="00B97176" w:rsidRDefault="004715AC" w:rsidP="00C570A8">
            <w:pPr>
              <w:spacing w:after="30" w:line="300" w:lineRule="exact"/>
              <w:ind w:leftChars="100" w:left="205" w:firstLineChars="100" w:firstLine="205"/>
              <w:jc w:val="left"/>
              <w:rPr>
                <w:rFonts w:ascii="ＭＳ 明朝" w:hAnsi="ＭＳ 明朝"/>
                <w:szCs w:val="21"/>
              </w:rPr>
            </w:pPr>
            <w:r w:rsidRPr="00B97176">
              <w:rPr>
                <w:rFonts w:ascii="ＭＳ 明朝" w:hAnsi="ＭＳ 明朝" w:hint="eastAsia"/>
                <w:szCs w:val="21"/>
              </w:rPr>
              <w:t>伐採前の現況が針葉樹人工林である森林は、森林所有者等により森林管理が適正に行われることを前提とした次に掲げる森林を除き、伐採後に植林し、森林の適正な更新を図る。なお、次に掲げる森林に該当する場合であっても、天然更新による森林の適正な更新は必要となる。</w:t>
            </w:r>
          </w:p>
          <w:p w14:paraId="26743BBC" w14:textId="1B47DAA3" w:rsidR="004715AC" w:rsidRPr="00B97176" w:rsidRDefault="004715AC" w:rsidP="00C570A8">
            <w:pPr>
              <w:spacing w:after="26" w:line="300" w:lineRule="exact"/>
              <w:ind w:leftChars="100" w:left="513" w:hangingChars="150" w:hanging="308"/>
              <w:jc w:val="left"/>
              <w:rPr>
                <w:rFonts w:ascii="ＭＳ 明朝" w:hAnsi="ＭＳ 明朝"/>
                <w:szCs w:val="21"/>
              </w:rPr>
            </w:pPr>
            <w:r w:rsidRPr="00B97176">
              <w:rPr>
                <w:rFonts w:ascii="ＭＳ 明朝" w:hAnsi="ＭＳ 明朝" w:hint="eastAsia"/>
                <w:szCs w:val="21"/>
              </w:rPr>
              <w:t>(1)</w:t>
            </w:r>
            <w:r w:rsidR="00C570A8">
              <w:rPr>
                <w:rFonts w:ascii="ＭＳ 明朝" w:hAnsi="ＭＳ 明朝" w:hint="eastAsia"/>
                <w:szCs w:val="21"/>
              </w:rPr>
              <w:t xml:space="preserve"> </w:t>
            </w:r>
            <w:r w:rsidRPr="00B97176">
              <w:rPr>
                <w:rFonts w:ascii="ＭＳ 明朝" w:hAnsi="ＭＳ 明朝" w:hint="eastAsia"/>
                <w:szCs w:val="21"/>
              </w:rPr>
              <w:t>伐採面積が1ヘクタール未満であり、母樹となり得る高木性の広葉樹林が更新対象地の斜面上方や周囲100メートル以内に存在する森林。ただし、伐採後に獣害対策のネット等を設置する場合に限る。</w:t>
            </w:r>
          </w:p>
          <w:p w14:paraId="54247549" w14:textId="1C0470D5" w:rsidR="004715AC" w:rsidRPr="00B97176" w:rsidRDefault="004715AC" w:rsidP="00C570A8">
            <w:pPr>
              <w:spacing w:after="26" w:line="300" w:lineRule="exact"/>
              <w:ind w:leftChars="100" w:left="513" w:hangingChars="150" w:hanging="308"/>
              <w:jc w:val="left"/>
              <w:rPr>
                <w:rFonts w:ascii="ＭＳ ゴシック" w:eastAsia="ＭＳ ゴシック" w:hAnsi="ＭＳ ゴシック"/>
                <w:szCs w:val="21"/>
              </w:rPr>
            </w:pPr>
            <w:r w:rsidRPr="00B97176">
              <w:rPr>
                <w:rFonts w:ascii="ＭＳ 明朝" w:hAnsi="ＭＳ 明朝" w:hint="eastAsia"/>
                <w:szCs w:val="21"/>
              </w:rPr>
              <w:t>(2)</w:t>
            </w:r>
            <w:r w:rsidR="00C570A8">
              <w:rPr>
                <w:rFonts w:ascii="ＭＳ 明朝" w:hAnsi="ＭＳ 明朝" w:hint="eastAsia"/>
                <w:szCs w:val="21"/>
              </w:rPr>
              <w:t xml:space="preserve"> </w:t>
            </w:r>
            <w:r w:rsidRPr="00B97176">
              <w:rPr>
                <w:rFonts w:ascii="ＭＳ 明朝" w:hAnsi="ＭＳ 明朝" w:hint="eastAsia"/>
                <w:szCs w:val="21"/>
              </w:rPr>
              <w:t>倒木の</w:t>
            </w:r>
            <w:r w:rsidRPr="00B97176">
              <w:rPr>
                <w:rFonts w:hAnsi="ＭＳ 明朝" w:hint="eastAsia"/>
                <w:szCs w:val="21"/>
              </w:rPr>
              <w:t>未然防止対策を目的とし</w:t>
            </w:r>
            <w:r w:rsidRPr="001D7FEC">
              <w:rPr>
                <w:rFonts w:ascii="ＭＳ 明朝" w:hAnsi="ＭＳ 明朝" w:hint="eastAsia"/>
                <w:szCs w:val="21"/>
              </w:rPr>
              <w:t>た0.1ヘ</w:t>
            </w:r>
            <w:r w:rsidRPr="00B97176">
              <w:rPr>
                <w:rFonts w:hAnsi="ＭＳ 明朝" w:hint="eastAsia"/>
                <w:szCs w:val="21"/>
              </w:rPr>
              <w:t>クタール未満の伐採で、建物に隣接する森林</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B45122" w14:textId="77777777" w:rsidR="004715AC" w:rsidRPr="00B97176" w:rsidRDefault="004715AC" w:rsidP="00C570A8">
            <w:pPr>
              <w:spacing w:after="40"/>
              <w:jc w:val="center"/>
              <w:rPr>
                <w:rFonts w:hAnsi="ＭＳ 明朝"/>
                <w:szCs w:val="21"/>
              </w:rPr>
            </w:pPr>
            <w:r w:rsidRPr="00B97176">
              <w:rPr>
                <w:rFonts w:hAnsi="ＭＳ 明朝" w:hint="eastAsia"/>
                <w:szCs w:val="21"/>
              </w:rPr>
              <w:t>□</w:t>
            </w:r>
          </w:p>
        </w:tc>
      </w:tr>
    </w:tbl>
    <w:p w14:paraId="3C3B907B" w14:textId="63F6EE07" w:rsidR="00DA66ED" w:rsidRPr="00C730FA" w:rsidRDefault="004715AC" w:rsidP="00C730FA">
      <w:pPr>
        <w:autoSpaceDE w:val="0"/>
        <w:autoSpaceDN w:val="0"/>
        <w:adjustRightInd w:val="0"/>
        <w:jc w:val="left"/>
        <w:textAlignment w:val="baseline"/>
        <w:rPr>
          <w:rFonts w:hint="eastAsia"/>
          <w:szCs w:val="21"/>
        </w:rPr>
      </w:pPr>
      <w:r w:rsidRPr="00B97176">
        <w:rPr>
          <w:rFonts w:hint="eastAsia"/>
          <w:szCs w:val="21"/>
        </w:rPr>
        <w:t>注　伐採する者と作業委託先が共同で確認し、□に</w:t>
      </w:r>
      <w:r w:rsidRPr="00B97176">
        <w:rPr>
          <w:rFonts w:hAnsi="ＭＳ 明朝" w:cs="ＭＳ 明朝" w:hint="eastAsia"/>
          <w:szCs w:val="21"/>
        </w:rPr>
        <w:t>✓</w:t>
      </w:r>
      <w:r w:rsidRPr="00B97176">
        <w:rPr>
          <w:rFonts w:hint="eastAsia"/>
          <w:szCs w:val="21"/>
        </w:rPr>
        <w:t>印を記入してください。</w:t>
      </w:r>
    </w:p>
    <w:sectPr w:rsidR="00DA66ED" w:rsidRPr="00C730FA" w:rsidSect="004715AC">
      <w:pgSz w:w="11906" w:h="16838"/>
      <w:pgMar w:top="1440" w:right="1080" w:bottom="1440" w:left="1080" w:header="851" w:footer="992" w:gutter="0"/>
      <w:cols w:space="425"/>
      <w:docGrid w:type="linesAndChars" w:linePitch="307"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85B2" w14:textId="77777777" w:rsidR="00C50343" w:rsidRDefault="00C50343" w:rsidP="00973C13">
      <w:r>
        <w:separator/>
      </w:r>
    </w:p>
  </w:endnote>
  <w:endnote w:type="continuationSeparator" w:id="0">
    <w:p w14:paraId="13670869" w14:textId="77777777" w:rsidR="00C50343" w:rsidRDefault="00C5034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5BBF" w14:textId="77777777" w:rsidR="00C50343" w:rsidRDefault="00C50343" w:rsidP="00973C13">
      <w:r>
        <w:separator/>
      </w:r>
    </w:p>
  </w:footnote>
  <w:footnote w:type="continuationSeparator" w:id="0">
    <w:p w14:paraId="612F08BE" w14:textId="77777777" w:rsidR="00C50343" w:rsidRDefault="00C50343"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30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43"/>
    <w:rsid w:val="004715AC"/>
    <w:rsid w:val="004B7AA7"/>
    <w:rsid w:val="007F1299"/>
    <w:rsid w:val="00973C13"/>
    <w:rsid w:val="009B2953"/>
    <w:rsid w:val="009E4A04"/>
    <w:rsid w:val="00A75CEB"/>
    <w:rsid w:val="00B97176"/>
    <w:rsid w:val="00C50343"/>
    <w:rsid w:val="00C570A8"/>
    <w:rsid w:val="00C730FA"/>
    <w:rsid w:val="00D72C03"/>
    <w:rsid w:val="00D86AC7"/>
    <w:rsid w:val="00DA6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42FAC6"/>
  <w15:chartTrackingRefBased/>
  <w15:docId w15:val="{27359DF2-170C-43FD-BCCB-A4D0A383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34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林振</dc:creator>
  <cp:keywords/>
  <dc:description/>
  <cp:lastModifiedBy>林振</cp:lastModifiedBy>
  <cp:revision>8</cp:revision>
  <dcterms:created xsi:type="dcterms:W3CDTF">2022-04-07T02:20:00Z</dcterms:created>
  <dcterms:modified xsi:type="dcterms:W3CDTF">2023-04-05T05:53:00Z</dcterms:modified>
</cp:coreProperties>
</file>