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7E8F8AB3"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5C6BFC">
        <w:rPr>
          <w:rFonts w:ascii="ＭＳ 明朝" w:hAnsi="ＭＳ 明朝" w:cs="ＭＳ Ｐゴシック" w:hint="eastAsia"/>
          <w:kern w:val="0"/>
          <w:sz w:val="24"/>
          <w:szCs w:val="24"/>
        </w:rPr>
        <w:t>野球</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6C8BDD2A"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5C6BFC">
        <w:rPr>
          <w:rFonts w:ascii="ＭＳ 明朝" w:hAnsi="ＭＳ 明朝" w:hint="eastAsia"/>
          <w:sz w:val="24"/>
        </w:rPr>
        <w:t>野球</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36A713DE" w14:textId="77777777" w:rsidR="00E7460A" w:rsidRDefault="00E7460A" w:rsidP="00C55A77">
      <w:pPr>
        <w:jc w:val="left"/>
        <w:rPr>
          <w:rFonts w:ascii="ＭＳ 明朝" w:hAnsi="ＭＳ 明朝" w:hint="eastAsia"/>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4CB07298"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C55A77">
        <w:rPr>
          <w:rFonts w:ascii="ＭＳ 明朝" w:hAnsi="ＭＳ 明朝" w:hint="eastAsia"/>
          <w:sz w:val="24"/>
          <w:szCs w:val="24"/>
        </w:rPr>
        <w:t>５</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47CE24D0"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C55A77">
              <w:rPr>
                <w:rFonts w:ascii="ＭＳ 明朝" w:hAnsi="ＭＳ 明朝" w:hint="eastAsia"/>
                <w:sz w:val="24"/>
                <w:szCs w:val="24"/>
              </w:rPr>
              <w:t>２</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lastRenderedPageBreak/>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B10DF2">
        <w:trPr>
          <w:trHeight w:val="5576"/>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B75178" w:rsidRDefault="00B75178" w:rsidP="00B10DF2">
            <w:pPr>
              <w:rPr>
                <w:rFonts w:ascii="ＭＳ 明朝" w:hAnsi="ＭＳ 明朝"/>
                <w:color w:val="000000"/>
                <w:spacing w:val="-4"/>
                <w:kern w:val="0"/>
                <w:sz w:val="24"/>
                <w:szCs w:val="24"/>
              </w:rPr>
            </w:pPr>
          </w:p>
        </w:tc>
      </w:tr>
      <w:tr w:rsidR="00C64433" w:rsidRPr="00C64433" w14:paraId="577E9B3E" w14:textId="77777777" w:rsidTr="00B10DF2">
        <w:trPr>
          <w:trHeight w:val="4810"/>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lastRenderedPageBreak/>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B10DF2">
        <w:trPr>
          <w:trHeight w:val="2974"/>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337B44">
        <w:trPr>
          <w:trHeight w:val="338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B10DF2">
        <w:trPr>
          <w:trHeight w:val="2670"/>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lastRenderedPageBreak/>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A7232D">
        <w:trPr>
          <w:trHeight w:val="3388"/>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A7232D">
        <w:trPr>
          <w:trHeight w:val="3388"/>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A7232D">
        <w:trPr>
          <w:trHeight w:val="3388"/>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0DBC8C07" w14:textId="77777777"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922471B" w14:textId="77777777" w:rsidR="00B10DF2" w:rsidRDefault="00B10DF2">
      <w:pPr>
        <w:widowControl/>
        <w:jc w:val="left"/>
        <w:rPr>
          <w:rFonts w:ascii="ＭＳ 明朝" w:hAnsi="ＭＳ 明朝"/>
          <w:sz w:val="24"/>
          <w:szCs w:val="24"/>
        </w:rPr>
      </w:pPr>
    </w:p>
    <w:p w14:paraId="56CDB241" w14:textId="77777777" w:rsidR="00337B44" w:rsidRDefault="00337B44" w:rsidP="001571A7">
      <w:pPr>
        <w:rPr>
          <w:rFonts w:ascii="ＭＳ 明朝" w:hAnsi="ＭＳ 明朝"/>
          <w:sz w:val="24"/>
          <w:szCs w:val="24"/>
        </w:rPr>
      </w:pPr>
    </w:p>
    <w:p w14:paraId="18D63595" w14:textId="77777777" w:rsidR="00B10DF2" w:rsidRDefault="00B10DF2" w:rsidP="001571A7">
      <w:pPr>
        <w:rPr>
          <w:rFonts w:ascii="ＭＳ 明朝" w:hAnsi="ＭＳ 明朝"/>
          <w:sz w:val="24"/>
          <w:szCs w:val="24"/>
        </w:rPr>
      </w:pPr>
    </w:p>
    <w:p w14:paraId="442B9E23" w14:textId="77777777" w:rsidR="00B10DF2" w:rsidRPr="00337B44" w:rsidRDefault="00B10DF2"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1A22C3E8"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5C6BFC">
        <w:rPr>
          <w:rFonts w:hAnsi="ＭＳ 明朝" w:hint="eastAsia"/>
        </w:rPr>
        <w:t>野球</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7073"/>
    <w:rsid w:val="001571A7"/>
    <w:rsid w:val="00197C07"/>
    <w:rsid w:val="00222833"/>
    <w:rsid w:val="00250347"/>
    <w:rsid w:val="002A1420"/>
    <w:rsid w:val="002B3DA9"/>
    <w:rsid w:val="002D2AE2"/>
    <w:rsid w:val="00307F1C"/>
    <w:rsid w:val="00337B44"/>
    <w:rsid w:val="00352EE7"/>
    <w:rsid w:val="0036377B"/>
    <w:rsid w:val="0037154A"/>
    <w:rsid w:val="00377E17"/>
    <w:rsid w:val="003E7CF0"/>
    <w:rsid w:val="00440627"/>
    <w:rsid w:val="004D3E94"/>
    <w:rsid w:val="004F1754"/>
    <w:rsid w:val="00505DFE"/>
    <w:rsid w:val="005715AD"/>
    <w:rsid w:val="005C6BFC"/>
    <w:rsid w:val="0064259D"/>
    <w:rsid w:val="006D0246"/>
    <w:rsid w:val="007332F7"/>
    <w:rsid w:val="007F6733"/>
    <w:rsid w:val="0081069F"/>
    <w:rsid w:val="008416D5"/>
    <w:rsid w:val="008B1DE3"/>
    <w:rsid w:val="0090638F"/>
    <w:rsid w:val="00A70989"/>
    <w:rsid w:val="00AD3BE5"/>
    <w:rsid w:val="00AE323B"/>
    <w:rsid w:val="00AE49BA"/>
    <w:rsid w:val="00AF003A"/>
    <w:rsid w:val="00AF63FE"/>
    <w:rsid w:val="00B10DF2"/>
    <w:rsid w:val="00B45382"/>
    <w:rsid w:val="00B53ADC"/>
    <w:rsid w:val="00B75178"/>
    <w:rsid w:val="00B85115"/>
    <w:rsid w:val="00C12ECB"/>
    <w:rsid w:val="00C55A77"/>
    <w:rsid w:val="00C64433"/>
    <w:rsid w:val="00C85140"/>
    <w:rsid w:val="00D32EB9"/>
    <w:rsid w:val="00D4415B"/>
    <w:rsid w:val="00D54C6C"/>
    <w:rsid w:val="00D752E1"/>
    <w:rsid w:val="00DF4870"/>
    <w:rsid w:val="00E05D53"/>
    <w:rsid w:val="00E64974"/>
    <w:rsid w:val="00E7460A"/>
    <w:rsid w:val="00E76DA0"/>
    <w:rsid w:val="00F05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dcterms:created xsi:type="dcterms:W3CDTF">2026-05-20T10:44:00Z</dcterms:created>
  <dcterms:modified xsi:type="dcterms:W3CDTF">2026-05-25T10:03:00Z</dcterms:modified>
</cp:coreProperties>
</file>