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88B5" w14:textId="54C2B4D8" w:rsidR="00C81773" w:rsidRPr="00C81773" w:rsidRDefault="00C81773" w:rsidP="00EB45AE">
      <w:pPr>
        <w:autoSpaceDE w:val="0"/>
        <w:autoSpaceDN w:val="0"/>
        <w:adjustRightInd w:val="0"/>
        <w:jc w:val="righ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別紙2-1 添付</w:t>
      </w:r>
    </w:p>
    <w:p w14:paraId="1D305682" w14:textId="77777777" w:rsidR="00C81773" w:rsidRPr="00C81773" w:rsidRDefault="00C81773" w:rsidP="00C81773">
      <w:pPr>
        <w:autoSpaceDE w:val="0"/>
        <w:autoSpaceDN w:val="0"/>
        <w:adjustRightInd w:val="0"/>
        <w:jc w:val="left"/>
        <w:rPr>
          <w:rFonts w:ascii="ＭＳ 明朝" w:eastAsia="ＭＳ 明朝" w:hAnsi="ＭＳ 明朝" w:cs="MS-Mincho"/>
          <w:kern w:val="0"/>
          <w:sz w:val="24"/>
          <w:szCs w:val="24"/>
        </w:rPr>
      </w:pPr>
    </w:p>
    <w:p w14:paraId="62736907" w14:textId="271FB1E6" w:rsidR="00C81773" w:rsidRDefault="00C81773" w:rsidP="00C81773">
      <w:pPr>
        <w:autoSpaceDE w:val="0"/>
        <w:autoSpaceDN w:val="0"/>
        <w:adjustRightInd w:val="0"/>
        <w:jc w:val="center"/>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再生処理</w:t>
      </w:r>
      <w:r w:rsidR="009E529E">
        <w:rPr>
          <w:rFonts w:ascii="ＭＳ 明朝" w:eastAsia="ＭＳ 明朝" w:hAnsi="ＭＳ 明朝" w:cs="MS-Mincho" w:hint="eastAsia"/>
          <w:kern w:val="0"/>
          <w:sz w:val="24"/>
          <w:szCs w:val="24"/>
        </w:rPr>
        <w:t>工程</w:t>
      </w:r>
      <w:r w:rsidRPr="00C81773">
        <w:rPr>
          <w:rFonts w:ascii="ＭＳ 明朝" w:eastAsia="ＭＳ 明朝" w:hAnsi="ＭＳ 明朝" w:cs="MS-Mincho" w:hint="eastAsia"/>
          <w:kern w:val="0"/>
          <w:sz w:val="24"/>
          <w:szCs w:val="24"/>
        </w:rPr>
        <w:t>説明</w:t>
      </w:r>
    </w:p>
    <w:p w14:paraId="00912D67" w14:textId="77777777" w:rsidR="00C81773" w:rsidRPr="00C81773" w:rsidRDefault="00C81773" w:rsidP="00C81773">
      <w:pPr>
        <w:autoSpaceDE w:val="0"/>
        <w:autoSpaceDN w:val="0"/>
        <w:adjustRightInd w:val="0"/>
        <w:jc w:val="center"/>
        <w:rPr>
          <w:rFonts w:ascii="ＭＳ 明朝" w:eastAsia="ＭＳ 明朝" w:hAnsi="ＭＳ 明朝" w:cs="MS-Mincho"/>
          <w:kern w:val="0"/>
          <w:sz w:val="24"/>
          <w:szCs w:val="24"/>
        </w:rPr>
      </w:pPr>
    </w:p>
    <w:p w14:paraId="5C87858F" w14:textId="2BB0D395" w:rsidR="00C81773" w:rsidRPr="00C81773" w:rsidRDefault="00C81773" w:rsidP="00C81773">
      <w:pPr>
        <w:autoSpaceDE w:val="0"/>
        <w:autoSpaceDN w:val="0"/>
        <w:adjustRightInd w:val="0"/>
        <w:ind w:firstLineChars="100" w:firstLine="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次の記載例を参考にして</w:t>
      </w:r>
      <w:r w:rsidR="009E529E">
        <w:rPr>
          <w:rFonts w:ascii="ＭＳ 明朝" w:eastAsia="ＭＳ 明朝" w:hAnsi="ＭＳ 明朝" w:cs="MS-Mincho" w:hint="eastAsia"/>
          <w:kern w:val="0"/>
          <w:sz w:val="24"/>
          <w:szCs w:val="24"/>
        </w:rPr>
        <w:t>工程</w:t>
      </w:r>
      <w:r w:rsidRPr="00C81773">
        <w:rPr>
          <w:rFonts w:ascii="ＭＳ 明朝" w:eastAsia="ＭＳ 明朝" w:hAnsi="ＭＳ 明朝" w:cs="MS-Mincho" w:hint="eastAsia"/>
          <w:kern w:val="0"/>
          <w:sz w:val="24"/>
          <w:szCs w:val="24"/>
        </w:rPr>
        <w:t>が分かるように説明文を記載してください。なお以下の事項について該当する場合は必ず説明文に含めてください。</w:t>
      </w:r>
    </w:p>
    <w:p w14:paraId="561BA12E" w14:textId="77777777" w:rsidR="00C81773" w:rsidRPr="00C81773" w:rsidRDefault="00C81773" w:rsidP="00C81773">
      <w:pPr>
        <w:autoSpaceDE w:val="0"/>
        <w:autoSpaceDN w:val="0"/>
        <w:adjustRightInd w:val="0"/>
        <w:ind w:leftChars="100" w:left="690" w:hangingChars="200" w:hanging="480"/>
        <w:jc w:val="left"/>
        <w:rPr>
          <w:rFonts w:ascii="ＭＳ 明朝" w:eastAsia="ＭＳ 明朝" w:hAnsi="ＭＳ 明朝" w:cs="MS-Mincho"/>
          <w:kern w:val="0"/>
          <w:sz w:val="24"/>
          <w:szCs w:val="24"/>
        </w:rPr>
      </w:pPr>
      <w:r w:rsidRPr="00C81773">
        <w:rPr>
          <w:rFonts w:ascii="ＭＳ 明朝" w:eastAsia="ＭＳ 明朝" w:hAnsi="ＭＳ 明朝" w:cs="MS-Mincho"/>
          <w:kern w:val="0"/>
          <w:sz w:val="24"/>
          <w:szCs w:val="24"/>
        </w:rPr>
        <w:t xml:space="preserve">(1) </w:t>
      </w:r>
      <w:r w:rsidRPr="00C81773">
        <w:rPr>
          <w:rFonts w:ascii="ＭＳ 明朝" w:eastAsia="ＭＳ 明朝" w:hAnsi="ＭＳ 明朝" w:cs="MS-Mincho" w:hint="eastAsia"/>
          <w:kern w:val="0"/>
          <w:sz w:val="24"/>
          <w:szCs w:val="24"/>
        </w:rPr>
        <w:t>いくつかの選別品を同一の設備で切り替えて処理する場合には、どの設備でどの選別品を処理するかを記載してください。</w:t>
      </w:r>
    </w:p>
    <w:p w14:paraId="7D034C08" w14:textId="75E52408" w:rsidR="00C81773" w:rsidRPr="00C81773" w:rsidRDefault="00C81773" w:rsidP="00C81773">
      <w:pPr>
        <w:autoSpaceDE w:val="0"/>
        <w:autoSpaceDN w:val="0"/>
        <w:adjustRightInd w:val="0"/>
        <w:ind w:leftChars="100" w:left="690" w:hangingChars="200" w:hanging="480"/>
        <w:jc w:val="left"/>
        <w:rPr>
          <w:rFonts w:ascii="ＭＳ 明朝" w:eastAsia="ＭＳ 明朝" w:hAnsi="ＭＳ 明朝" w:cs="MS-Mincho"/>
          <w:kern w:val="0"/>
          <w:sz w:val="24"/>
          <w:szCs w:val="24"/>
        </w:rPr>
      </w:pPr>
      <w:r w:rsidRPr="00C81773">
        <w:rPr>
          <w:rFonts w:ascii="ＭＳ 明朝" w:eastAsia="ＭＳ 明朝" w:hAnsi="ＭＳ 明朝" w:cs="MS-Mincho"/>
          <w:kern w:val="0"/>
          <w:sz w:val="24"/>
          <w:szCs w:val="24"/>
        </w:rPr>
        <w:t xml:space="preserve">(2) </w:t>
      </w:r>
      <w:r w:rsidRPr="00C81773">
        <w:rPr>
          <w:rFonts w:ascii="ＭＳ 明朝" w:eastAsia="ＭＳ 明朝" w:hAnsi="ＭＳ 明朝" w:cs="MS-Mincho" w:hint="eastAsia"/>
          <w:kern w:val="0"/>
          <w:sz w:val="24"/>
          <w:szCs w:val="24"/>
        </w:rPr>
        <w:t>再生処理</w:t>
      </w:r>
      <w:r w:rsidR="009E529E">
        <w:rPr>
          <w:rFonts w:ascii="ＭＳ 明朝" w:eastAsia="ＭＳ 明朝" w:hAnsi="ＭＳ 明朝" w:cs="MS-Mincho" w:hint="eastAsia"/>
          <w:kern w:val="0"/>
          <w:sz w:val="24"/>
          <w:szCs w:val="24"/>
        </w:rPr>
        <w:t>工程</w:t>
      </w:r>
      <w:r w:rsidRPr="00C81773">
        <w:rPr>
          <w:rFonts w:ascii="ＭＳ 明朝" w:eastAsia="ＭＳ 明朝" w:hAnsi="ＭＳ 明朝" w:cs="MS-Mincho" w:hint="eastAsia"/>
          <w:kern w:val="0"/>
          <w:sz w:val="24"/>
          <w:szCs w:val="24"/>
        </w:rPr>
        <w:t>に投入される他の材料がある場合はその名称、投入目的、投入箇所、を記載してください。</w:t>
      </w:r>
    </w:p>
    <w:p w14:paraId="0288C572" w14:textId="77777777" w:rsidR="00C81773" w:rsidRDefault="00C81773" w:rsidP="00C81773">
      <w:pPr>
        <w:autoSpaceDE w:val="0"/>
        <w:autoSpaceDN w:val="0"/>
        <w:adjustRightInd w:val="0"/>
        <w:ind w:leftChars="100" w:left="690" w:hangingChars="200" w:hanging="480"/>
        <w:jc w:val="left"/>
        <w:rPr>
          <w:rFonts w:ascii="ＭＳ 明朝" w:eastAsia="ＭＳ 明朝" w:hAnsi="ＭＳ 明朝" w:cs="MS-Mincho"/>
          <w:kern w:val="0"/>
          <w:sz w:val="24"/>
          <w:szCs w:val="24"/>
        </w:rPr>
      </w:pPr>
      <w:r w:rsidRPr="00C81773">
        <w:rPr>
          <w:rFonts w:ascii="ＭＳ 明朝" w:eastAsia="ＭＳ 明朝" w:hAnsi="ＭＳ 明朝" w:cs="MS-Mincho"/>
          <w:kern w:val="0"/>
          <w:sz w:val="24"/>
          <w:szCs w:val="24"/>
        </w:rPr>
        <w:t xml:space="preserve">(3) </w:t>
      </w:r>
      <w:r w:rsidRPr="00C81773">
        <w:rPr>
          <w:rFonts w:ascii="ＭＳ 明朝" w:eastAsia="ＭＳ 明朝" w:hAnsi="ＭＳ 明朝" w:cs="MS-Mincho" w:hint="eastAsia"/>
          <w:kern w:val="0"/>
          <w:sz w:val="24"/>
          <w:szCs w:val="24"/>
        </w:rPr>
        <w:t>１日の処理量が５トン以上の施設の場合、一般廃棄物処理施設設置許可証（変更許可証・軽微変更等届出書）に記載の能力（「最大処理可能量」）が決定された根拠となる機器（一例：破砕機、押出機、等）について説明してください。なお、機器単体が能力の根拠となっておらず、一般廃棄物の投入量＝能力（「最大処理可能量」）とみなしている場合、その旨を記載してください</w:t>
      </w:r>
    </w:p>
    <w:p w14:paraId="540B67AD" w14:textId="77777777" w:rsidR="00C81773" w:rsidRPr="00C81773" w:rsidRDefault="00C81773" w:rsidP="00C81773">
      <w:pPr>
        <w:autoSpaceDE w:val="0"/>
        <w:autoSpaceDN w:val="0"/>
        <w:adjustRightInd w:val="0"/>
        <w:ind w:leftChars="100" w:left="690" w:hangingChars="200" w:hanging="480"/>
        <w:jc w:val="left"/>
        <w:rPr>
          <w:rFonts w:ascii="ＭＳ 明朝" w:eastAsia="ＭＳ 明朝" w:hAnsi="ＭＳ 明朝"/>
          <w:sz w:val="24"/>
          <w:szCs w:val="24"/>
        </w:rPr>
      </w:pPr>
    </w:p>
    <w:p w14:paraId="549539B5" w14:textId="76802ECD" w:rsidR="00C81773" w:rsidRPr="00C81773" w:rsidRDefault="00C81773" w:rsidP="00C81773">
      <w:pPr>
        <w:rPr>
          <w:rFonts w:ascii="ＭＳ 明朝" w:eastAsia="ＭＳ 明朝" w:hAnsi="ＭＳ 明朝"/>
          <w:sz w:val="24"/>
          <w:szCs w:val="24"/>
        </w:rPr>
      </w:pPr>
      <w:r w:rsidRPr="00C81773">
        <w:rPr>
          <w:rFonts w:ascii="ＭＳ 明朝" w:eastAsia="ＭＳ 明朝" w:hAnsi="ＭＳ 明朝" w:hint="eastAsia"/>
          <w:sz w:val="24"/>
          <w:szCs w:val="24"/>
        </w:rPr>
        <w:t>【再生処理</w:t>
      </w:r>
      <w:r w:rsidR="009E529E">
        <w:rPr>
          <w:rFonts w:ascii="ＭＳ 明朝" w:eastAsia="ＭＳ 明朝" w:hAnsi="ＭＳ 明朝" w:hint="eastAsia"/>
          <w:sz w:val="24"/>
          <w:szCs w:val="24"/>
        </w:rPr>
        <w:t>工程</w:t>
      </w:r>
      <w:r w:rsidRPr="00C81773">
        <w:rPr>
          <w:rFonts w:ascii="ＭＳ 明朝" w:eastAsia="ＭＳ 明朝" w:hAnsi="ＭＳ 明朝" w:hint="eastAsia"/>
          <w:sz w:val="24"/>
          <w:szCs w:val="24"/>
        </w:rPr>
        <w:t>の説明文の記載例と必要事項】</w:t>
      </w:r>
    </w:p>
    <w:p w14:paraId="7BD3A7C5" w14:textId="192A40E0" w:rsidR="00342254" w:rsidRDefault="00342254" w:rsidP="00C817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3B3196">
        <w:rPr>
          <w:rFonts w:ascii="ＭＳ 明朝" w:eastAsia="ＭＳ 明朝" w:hAnsi="ＭＳ 明朝" w:hint="eastAsia"/>
          <w:sz w:val="24"/>
          <w:szCs w:val="24"/>
        </w:rPr>
        <w:t>分別収集物</w:t>
      </w:r>
      <w:r w:rsidR="00A045F7">
        <w:rPr>
          <w:rFonts w:ascii="ＭＳ 明朝" w:eastAsia="ＭＳ 明朝" w:hAnsi="ＭＳ 明朝" w:hint="eastAsia"/>
          <w:sz w:val="24"/>
          <w:szCs w:val="24"/>
        </w:rPr>
        <w:t>の</w:t>
      </w:r>
      <w:r>
        <w:rPr>
          <w:rFonts w:ascii="ＭＳ 明朝" w:eastAsia="ＭＳ 明朝" w:hAnsi="ＭＳ 明朝" w:hint="eastAsia"/>
          <w:sz w:val="24"/>
          <w:szCs w:val="24"/>
        </w:rPr>
        <w:t>引渡し性状＞</w:t>
      </w:r>
    </w:p>
    <w:p w14:paraId="01D83AAA" w14:textId="620FA902" w:rsidR="00EE789A" w:rsidRDefault="003B3196" w:rsidP="00EE78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再商品化事業者に引き渡す性状</w:t>
      </w:r>
      <w:r w:rsidR="00EE789A">
        <w:rPr>
          <w:rFonts w:ascii="ＭＳ 明朝" w:eastAsia="ＭＳ 明朝" w:hAnsi="ＭＳ 明朝" w:hint="eastAsia"/>
          <w:sz w:val="24"/>
          <w:szCs w:val="24"/>
        </w:rPr>
        <w:t>（</w:t>
      </w:r>
      <w:r w:rsidR="007C69D7">
        <w:rPr>
          <w:rFonts w:ascii="ＭＳ 明朝" w:eastAsia="ＭＳ 明朝" w:hAnsi="ＭＳ 明朝" w:hint="eastAsia"/>
          <w:sz w:val="24"/>
          <w:szCs w:val="24"/>
        </w:rPr>
        <w:t>梱包の有無</w:t>
      </w:r>
      <w:r w:rsidR="00EE789A">
        <w:rPr>
          <w:rFonts w:ascii="ＭＳ 明朝" w:eastAsia="ＭＳ 明朝" w:hAnsi="ＭＳ 明朝" w:hint="eastAsia"/>
          <w:sz w:val="24"/>
          <w:szCs w:val="24"/>
        </w:rPr>
        <w:t>等）</w:t>
      </w:r>
      <w:r>
        <w:rPr>
          <w:rFonts w:ascii="ＭＳ 明朝" w:eastAsia="ＭＳ 明朝" w:hAnsi="ＭＳ 明朝" w:hint="eastAsia"/>
          <w:sz w:val="24"/>
          <w:szCs w:val="24"/>
        </w:rPr>
        <w:t>について、</w:t>
      </w:r>
      <w:r w:rsidR="00EE789A">
        <w:rPr>
          <w:rFonts w:ascii="ＭＳ 明朝" w:eastAsia="ＭＳ 明朝" w:hAnsi="ＭＳ 明朝" w:hint="eastAsia"/>
          <w:sz w:val="24"/>
          <w:szCs w:val="24"/>
        </w:rPr>
        <w:t>説明してください。</w:t>
      </w:r>
      <w:r w:rsidR="007C69D7">
        <w:rPr>
          <w:rFonts w:ascii="ＭＳ 明朝" w:eastAsia="ＭＳ 明朝" w:hAnsi="ＭＳ 明朝" w:hint="eastAsia"/>
          <w:sz w:val="24"/>
          <w:szCs w:val="24"/>
        </w:rPr>
        <w:t>市町村による選別等を省略する場合には、</w:t>
      </w:r>
      <w:r w:rsidR="00213C29" w:rsidRPr="00213C29">
        <w:rPr>
          <w:rFonts w:ascii="ＭＳ 明朝" w:eastAsia="ＭＳ 明朝" w:hAnsi="ＭＳ 明朝" w:hint="eastAsia"/>
          <w:sz w:val="24"/>
          <w:szCs w:val="24"/>
        </w:rPr>
        <w:t>再商品化事業者による対応方法を</w:t>
      </w:r>
      <w:r w:rsidR="007C69D7" w:rsidRPr="00213C29">
        <w:rPr>
          <w:rFonts w:ascii="ＭＳ 明朝" w:eastAsia="ＭＳ 明朝" w:hAnsi="ＭＳ 明朝" w:hint="eastAsia"/>
          <w:sz w:val="24"/>
          <w:szCs w:val="24"/>
        </w:rPr>
        <w:t>記載</w:t>
      </w:r>
      <w:r w:rsidR="00EE789A">
        <w:rPr>
          <w:rFonts w:ascii="ＭＳ 明朝" w:eastAsia="ＭＳ 明朝" w:hAnsi="ＭＳ 明朝" w:hint="eastAsia"/>
          <w:sz w:val="24"/>
          <w:szCs w:val="24"/>
        </w:rPr>
        <w:t>してください。</w:t>
      </w:r>
    </w:p>
    <w:p w14:paraId="5F4F363E" w14:textId="77777777" w:rsidR="003B3196" w:rsidRPr="003B3196" w:rsidRDefault="003B3196" w:rsidP="00C81773">
      <w:pPr>
        <w:ind w:firstLineChars="100" w:firstLine="240"/>
        <w:rPr>
          <w:rFonts w:ascii="ＭＳ 明朝" w:eastAsia="ＭＳ 明朝" w:hAnsi="ＭＳ 明朝"/>
          <w:sz w:val="24"/>
          <w:szCs w:val="24"/>
        </w:rPr>
      </w:pPr>
    </w:p>
    <w:p w14:paraId="7CE0C1FD" w14:textId="77777777" w:rsidR="00C81773" w:rsidRPr="00C81773" w:rsidRDefault="00C81773" w:rsidP="00C817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＜材料リサイクルの例＞</w:t>
      </w:r>
    </w:p>
    <w:p w14:paraId="557EF31B" w14:textId="77777777" w:rsidR="00C81773" w:rsidRDefault="00C81773" w:rsidP="001967EF">
      <w:pPr>
        <w:ind w:leftChars="100" w:left="45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Pr="00C81773">
        <w:rPr>
          <w:rFonts w:ascii="ＭＳ 明朝" w:eastAsia="ＭＳ 明朝" w:hAnsi="ＭＳ 明朝"/>
          <w:sz w:val="24"/>
          <w:szCs w:val="24"/>
        </w:rPr>
        <w:t>市町村より引き取ったベールを解梱</w:t>
      </w:r>
      <w:r>
        <w:rPr>
          <w:rFonts w:ascii="ＭＳ 明朝" w:eastAsia="ＭＳ 明朝" w:hAnsi="ＭＳ 明朝"/>
          <w:sz w:val="24"/>
          <w:szCs w:val="24"/>
        </w:rPr>
        <w:t>し、手選別コンベア上で人手により発</w:t>
      </w:r>
      <w:r>
        <w:rPr>
          <w:rFonts w:ascii="ＭＳ 明朝" w:eastAsia="ＭＳ 明朝" w:hAnsi="ＭＳ 明朝" w:hint="eastAsia"/>
          <w:sz w:val="24"/>
          <w:szCs w:val="24"/>
        </w:rPr>
        <w:t>○○</w:t>
      </w:r>
      <w:r w:rsidRPr="00C81773">
        <w:rPr>
          <w:rFonts w:ascii="ＭＳ 明朝" w:eastAsia="ＭＳ 明朝" w:hAnsi="ＭＳ 明朝" w:hint="eastAsia"/>
          <w:sz w:val="24"/>
          <w:szCs w:val="24"/>
        </w:rPr>
        <w:t>と</w:t>
      </w:r>
      <w:r>
        <w:rPr>
          <w:rFonts w:ascii="ＭＳ 明朝" w:eastAsia="ＭＳ 明朝" w:hAnsi="ＭＳ 明朝" w:hint="eastAsia"/>
          <w:sz w:val="24"/>
          <w:szCs w:val="24"/>
        </w:rPr>
        <w:t>◇◇を選別し、不適物（金属等）を除去する。○○</w:t>
      </w:r>
      <w:r w:rsidRPr="00C81773">
        <w:rPr>
          <w:rFonts w:ascii="ＭＳ 明朝" w:eastAsia="ＭＳ 明朝" w:hAnsi="ＭＳ 明朝" w:hint="eastAsia"/>
          <w:sz w:val="24"/>
          <w:szCs w:val="24"/>
        </w:rPr>
        <w:t>と</w:t>
      </w:r>
      <w:r>
        <w:rPr>
          <w:rFonts w:ascii="ＭＳ 明朝" w:eastAsia="ＭＳ 明朝" w:hAnsi="ＭＳ 明朝" w:hint="eastAsia"/>
          <w:sz w:val="24"/>
          <w:szCs w:val="24"/>
        </w:rPr>
        <w:t>◇◇以外</w:t>
      </w:r>
      <w:r w:rsidRPr="00C81773">
        <w:rPr>
          <w:rFonts w:ascii="ＭＳ 明朝" w:eastAsia="ＭＳ 明朝" w:hAnsi="ＭＳ 明朝" w:hint="eastAsia"/>
          <w:sz w:val="24"/>
          <w:szCs w:val="24"/>
        </w:rPr>
        <w:t>は主たる再商品化製品の原料とする。</w:t>
      </w:r>
    </w:p>
    <w:p w14:paraId="024137BE" w14:textId="77777777" w:rsidR="00234A41" w:rsidRPr="00C81773" w:rsidRDefault="00234A41" w:rsidP="001967E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967EF">
        <w:rPr>
          <w:rFonts w:ascii="ＭＳ 明朝" w:eastAsia="ＭＳ 明朝" w:hAnsi="ＭＳ 明朝" w:hint="eastAsia"/>
          <w:sz w:val="24"/>
          <w:szCs w:val="24"/>
        </w:rPr>
        <w:t>光学選別機(1)により、PEとPE以外を選別する。</w:t>
      </w:r>
    </w:p>
    <w:p w14:paraId="1B041AD7" w14:textId="77777777" w:rsidR="00AC4878" w:rsidRPr="00C81773" w:rsidRDefault="00C81773" w:rsidP="001967EF">
      <w:pPr>
        <w:ind w:leftChars="100" w:left="45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001967EF">
        <w:rPr>
          <w:rFonts w:ascii="ＭＳ 明朝" w:eastAsia="ＭＳ 明朝" w:hAnsi="ＭＳ 明朝" w:hint="eastAsia"/>
          <w:sz w:val="24"/>
          <w:szCs w:val="24"/>
        </w:rPr>
        <w:t>PE</w:t>
      </w:r>
      <w:r w:rsidRPr="00C81773">
        <w:rPr>
          <w:rFonts w:ascii="ＭＳ 明朝" w:eastAsia="ＭＳ 明朝" w:hAnsi="ＭＳ 明朝"/>
          <w:sz w:val="24"/>
          <w:szCs w:val="24"/>
        </w:rPr>
        <w:t>は一旦フレコンに保管し、ある程度の量がまとまったら、破砕（</w:t>
      </w:r>
      <w:r w:rsidR="00234A41">
        <w:rPr>
          <w:rFonts w:ascii="ＭＳ 明朝" w:eastAsia="ＭＳ 明朝" w:hAnsi="ＭＳ 明朝" w:hint="eastAsia"/>
          <w:sz w:val="24"/>
          <w:szCs w:val="24"/>
        </w:rPr>
        <w:t>2</w:t>
      </w:r>
      <w:r w:rsidRPr="00C81773">
        <w:rPr>
          <w:rFonts w:ascii="ＭＳ 明朝" w:eastAsia="ＭＳ 明朝" w:hAnsi="ＭＳ 明朝"/>
          <w:sz w:val="24"/>
          <w:szCs w:val="24"/>
        </w:rPr>
        <w:t>）・洗浄（</w:t>
      </w:r>
      <w:r w:rsidR="00234A41">
        <w:rPr>
          <w:rFonts w:ascii="ＭＳ 明朝" w:eastAsia="ＭＳ 明朝" w:hAnsi="ＭＳ 明朝"/>
          <w:sz w:val="24"/>
          <w:szCs w:val="24"/>
        </w:rPr>
        <w:t>3</w:t>
      </w:r>
      <w:r w:rsidRPr="00C81773">
        <w:rPr>
          <w:rFonts w:ascii="ＭＳ 明朝" w:eastAsia="ＭＳ 明朝" w:hAnsi="ＭＳ 明朝"/>
          <w:sz w:val="24"/>
          <w:szCs w:val="24"/>
        </w:rPr>
        <w:t>）・</w:t>
      </w:r>
      <w:r w:rsidRPr="00C81773">
        <w:rPr>
          <w:rFonts w:ascii="ＭＳ 明朝" w:eastAsia="ＭＳ 明朝" w:hAnsi="ＭＳ 明朝" w:hint="eastAsia"/>
          <w:sz w:val="24"/>
          <w:szCs w:val="24"/>
        </w:rPr>
        <w:t>比重分離（</w:t>
      </w:r>
      <w:r w:rsidR="00234A41">
        <w:rPr>
          <w:rFonts w:ascii="ＭＳ 明朝" w:eastAsia="ＭＳ 明朝" w:hAnsi="ＭＳ 明朝"/>
          <w:sz w:val="24"/>
          <w:szCs w:val="24"/>
        </w:rPr>
        <w:t>4</w:t>
      </w:r>
      <w:r w:rsidRPr="00C81773">
        <w:rPr>
          <w:rFonts w:ascii="ＭＳ 明朝" w:eastAsia="ＭＳ 明朝" w:hAnsi="ＭＳ 明朝"/>
          <w:sz w:val="24"/>
          <w:szCs w:val="24"/>
        </w:rPr>
        <w:t>）・脱水（</w:t>
      </w:r>
      <w:r w:rsidR="00234A41">
        <w:rPr>
          <w:rFonts w:ascii="ＭＳ 明朝" w:eastAsia="ＭＳ 明朝" w:hAnsi="ＭＳ 明朝"/>
          <w:sz w:val="24"/>
          <w:szCs w:val="24"/>
        </w:rPr>
        <w:t>5</w:t>
      </w:r>
      <w:r w:rsidRPr="00C81773">
        <w:rPr>
          <w:rFonts w:ascii="ＭＳ 明朝" w:eastAsia="ＭＳ 明朝" w:hAnsi="ＭＳ 明朝"/>
          <w:sz w:val="24"/>
          <w:szCs w:val="24"/>
        </w:rPr>
        <w:t>）・乾燥（</w:t>
      </w:r>
      <w:r w:rsidR="00234A41">
        <w:rPr>
          <w:rFonts w:ascii="ＭＳ 明朝" w:eastAsia="ＭＳ 明朝" w:hAnsi="ＭＳ 明朝"/>
          <w:sz w:val="24"/>
          <w:szCs w:val="24"/>
        </w:rPr>
        <w:t>6）まで連続して処理し、押出</w:t>
      </w:r>
      <w:r w:rsidRPr="00C81773">
        <w:rPr>
          <w:rFonts w:ascii="ＭＳ 明朝" w:eastAsia="ＭＳ 明朝" w:hAnsi="ＭＳ 明朝"/>
          <w:sz w:val="24"/>
          <w:szCs w:val="24"/>
        </w:rPr>
        <w:t>（</w:t>
      </w:r>
      <w:r w:rsidR="00234A41">
        <w:rPr>
          <w:rFonts w:ascii="ＭＳ 明朝" w:eastAsia="ＭＳ 明朝" w:hAnsi="ＭＳ 明朝"/>
          <w:sz w:val="24"/>
          <w:szCs w:val="24"/>
        </w:rPr>
        <w:t>7</w:t>
      </w:r>
      <w:r w:rsidRPr="00C81773">
        <w:rPr>
          <w:rFonts w:ascii="ＭＳ 明朝" w:eastAsia="ＭＳ 明朝" w:hAnsi="ＭＳ 明朝"/>
          <w:sz w:val="24"/>
          <w:szCs w:val="24"/>
        </w:rPr>
        <w:t>）を行な</w:t>
      </w:r>
      <w:r w:rsidR="001967EF">
        <w:rPr>
          <w:rFonts w:ascii="ＭＳ 明朝" w:eastAsia="ＭＳ 明朝" w:hAnsi="ＭＳ 明朝" w:hint="eastAsia"/>
          <w:sz w:val="24"/>
          <w:szCs w:val="24"/>
        </w:rPr>
        <w:t>いPE</w:t>
      </w:r>
      <w:r w:rsidRPr="00C81773">
        <w:rPr>
          <w:rFonts w:ascii="ＭＳ 明朝" w:eastAsia="ＭＳ 明朝" w:hAnsi="ＭＳ 明朝" w:hint="eastAsia"/>
          <w:sz w:val="24"/>
          <w:szCs w:val="24"/>
        </w:rPr>
        <w:t>ペレットにする。</w:t>
      </w:r>
    </w:p>
    <w:p w14:paraId="07866109" w14:textId="276B99CC" w:rsidR="00C81773" w:rsidRPr="00C81773" w:rsidRDefault="00C81773" w:rsidP="001967EF">
      <w:pPr>
        <w:ind w:leftChars="100" w:left="45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001967EF">
        <w:rPr>
          <w:rFonts w:ascii="ＭＳ 明朝" w:eastAsia="ＭＳ 明朝" w:hAnsi="ＭＳ 明朝"/>
          <w:sz w:val="24"/>
          <w:szCs w:val="24"/>
        </w:rPr>
        <w:t>PE</w:t>
      </w:r>
      <w:r w:rsidR="00234A41">
        <w:rPr>
          <w:rFonts w:ascii="ＭＳ 明朝" w:eastAsia="ＭＳ 明朝" w:hAnsi="ＭＳ 明朝" w:hint="eastAsia"/>
          <w:sz w:val="24"/>
          <w:szCs w:val="24"/>
        </w:rPr>
        <w:t>以外は</w:t>
      </w:r>
      <w:r w:rsidRPr="00C81773">
        <w:rPr>
          <w:rFonts w:ascii="ＭＳ 明朝" w:eastAsia="ＭＳ 明朝" w:hAnsi="ＭＳ 明朝"/>
          <w:sz w:val="24"/>
          <w:szCs w:val="24"/>
        </w:rPr>
        <w:t>混合品なので破砕（</w:t>
      </w:r>
      <w:r w:rsidR="00234A41">
        <w:rPr>
          <w:rFonts w:ascii="ＭＳ 明朝" w:eastAsia="ＭＳ 明朝" w:hAnsi="ＭＳ 明朝" w:hint="eastAsia"/>
          <w:sz w:val="24"/>
          <w:szCs w:val="24"/>
        </w:rPr>
        <w:t>8</w:t>
      </w:r>
      <w:r w:rsidRPr="00C81773">
        <w:rPr>
          <w:rFonts w:ascii="ＭＳ 明朝" w:eastAsia="ＭＳ 明朝" w:hAnsi="ＭＳ 明朝"/>
          <w:sz w:val="24"/>
          <w:szCs w:val="24"/>
        </w:rPr>
        <w:t>）・洗浄（</w:t>
      </w:r>
      <w:r w:rsidR="00234A41">
        <w:rPr>
          <w:rFonts w:ascii="ＭＳ 明朝" w:eastAsia="ＭＳ 明朝" w:hAnsi="ＭＳ 明朝"/>
          <w:sz w:val="24"/>
          <w:szCs w:val="24"/>
        </w:rPr>
        <w:t>9）</w:t>
      </w:r>
      <w:r w:rsidR="00234A41">
        <w:rPr>
          <w:rFonts w:ascii="ＭＳ 明朝" w:eastAsia="ＭＳ 明朝" w:hAnsi="ＭＳ 明朝" w:hint="eastAsia"/>
          <w:sz w:val="24"/>
          <w:szCs w:val="24"/>
        </w:rPr>
        <w:t>後、</w:t>
      </w:r>
      <w:r w:rsidRPr="00C81773">
        <w:rPr>
          <w:rFonts w:ascii="ＭＳ 明朝" w:eastAsia="ＭＳ 明朝" w:hAnsi="ＭＳ 明朝"/>
          <w:sz w:val="24"/>
          <w:szCs w:val="24"/>
        </w:rPr>
        <w:t>比重分離（</w:t>
      </w:r>
      <w:r w:rsidR="00234A41">
        <w:rPr>
          <w:rFonts w:ascii="ＭＳ 明朝" w:eastAsia="ＭＳ 明朝" w:hAnsi="ＭＳ 明朝"/>
          <w:sz w:val="24"/>
          <w:szCs w:val="24"/>
        </w:rPr>
        <w:t>10</w:t>
      </w:r>
      <w:r w:rsidRPr="00C81773">
        <w:rPr>
          <w:rFonts w:ascii="ＭＳ 明朝" w:eastAsia="ＭＳ 明朝" w:hAnsi="ＭＳ 明朝"/>
          <w:sz w:val="24"/>
          <w:szCs w:val="24"/>
        </w:rPr>
        <w:t>）</w:t>
      </w:r>
      <w:r w:rsidR="00234A41">
        <w:rPr>
          <w:rFonts w:ascii="ＭＳ 明朝" w:eastAsia="ＭＳ 明朝" w:hAnsi="ＭＳ 明朝" w:hint="eastAsia"/>
          <w:sz w:val="24"/>
          <w:szCs w:val="24"/>
        </w:rPr>
        <w:t>により</w:t>
      </w:r>
      <w:r w:rsidR="001967EF">
        <w:rPr>
          <w:rFonts w:ascii="ＭＳ 明朝" w:eastAsia="ＭＳ 明朝" w:hAnsi="ＭＳ 明朝" w:hint="eastAsia"/>
          <w:sz w:val="24"/>
          <w:szCs w:val="24"/>
        </w:rPr>
        <w:t>PPを選別し、</w:t>
      </w:r>
      <w:r w:rsidRPr="00C81773">
        <w:rPr>
          <w:rFonts w:ascii="ＭＳ 明朝" w:eastAsia="ＭＳ 明朝" w:hAnsi="ＭＳ 明朝"/>
          <w:sz w:val="24"/>
          <w:szCs w:val="24"/>
        </w:rPr>
        <w:t>脱水（</w:t>
      </w:r>
      <w:r w:rsidR="00234A41">
        <w:rPr>
          <w:rFonts w:ascii="ＭＳ 明朝" w:eastAsia="ＭＳ 明朝" w:hAnsi="ＭＳ 明朝"/>
          <w:sz w:val="24"/>
          <w:szCs w:val="24"/>
        </w:rPr>
        <w:t>11</w:t>
      </w:r>
      <w:r w:rsidRPr="00C81773">
        <w:rPr>
          <w:rFonts w:ascii="ＭＳ 明朝" w:eastAsia="ＭＳ 明朝" w:hAnsi="ＭＳ 明朝"/>
          <w:sz w:val="24"/>
          <w:szCs w:val="24"/>
        </w:rPr>
        <w:t>）・</w:t>
      </w:r>
      <w:r w:rsidRPr="00C81773">
        <w:rPr>
          <w:rFonts w:ascii="ＭＳ 明朝" w:eastAsia="ＭＳ 明朝" w:hAnsi="ＭＳ 明朝" w:hint="eastAsia"/>
          <w:sz w:val="24"/>
          <w:szCs w:val="24"/>
        </w:rPr>
        <w:t>乾燥（</w:t>
      </w:r>
      <w:r w:rsidR="00234A41">
        <w:rPr>
          <w:rFonts w:ascii="ＭＳ 明朝" w:eastAsia="ＭＳ 明朝" w:hAnsi="ＭＳ 明朝"/>
          <w:sz w:val="24"/>
          <w:szCs w:val="24"/>
        </w:rPr>
        <w:t>12</w:t>
      </w:r>
      <w:r w:rsidR="001967EF">
        <w:rPr>
          <w:rFonts w:ascii="ＭＳ 明朝" w:eastAsia="ＭＳ 明朝" w:hAnsi="ＭＳ 明朝"/>
          <w:sz w:val="24"/>
          <w:szCs w:val="24"/>
        </w:rPr>
        <w:t>）まで連続して処理して、</w:t>
      </w:r>
      <w:r w:rsidR="001967EF">
        <w:rPr>
          <w:rFonts w:ascii="ＭＳ 明朝" w:eastAsia="ＭＳ 明朝" w:hAnsi="ＭＳ 明朝" w:hint="eastAsia"/>
          <w:sz w:val="24"/>
          <w:szCs w:val="24"/>
        </w:rPr>
        <w:t>押出</w:t>
      </w:r>
      <w:r w:rsidRPr="00C81773">
        <w:rPr>
          <w:rFonts w:ascii="ＭＳ 明朝" w:eastAsia="ＭＳ 明朝" w:hAnsi="ＭＳ 明朝"/>
          <w:sz w:val="24"/>
          <w:szCs w:val="24"/>
        </w:rPr>
        <w:t>（</w:t>
      </w:r>
      <w:r w:rsidR="001967EF">
        <w:rPr>
          <w:rFonts w:ascii="ＭＳ 明朝" w:eastAsia="ＭＳ 明朝" w:hAnsi="ＭＳ 明朝" w:hint="eastAsia"/>
          <w:sz w:val="24"/>
          <w:szCs w:val="24"/>
        </w:rPr>
        <w:t>13</w:t>
      </w:r>
      <w:r w:rsidR="0066451E">
        <w:rPr>
          <w:rFonts w:ascii="ＭＳ 明朝" w:eastAsia="ＭＳ 明朝" w:hAnsi="ＭＳ 明朝"/>
          <w:sz w:val="24"/>
          <w:szCs w:val="24"/>
        </w:rPr>
        <w:t>）を行ない</w:t>
      </w:r>
      <w:r w:rsidR="0066451E">
        <w:rPr>
          <w:rFonts w:ascii="ＭＳ 明朝" w:eastAsia="ＭＳ 明朝" w:hAnsi="ＭＳ 明朝" w:hint="eastAsia"/>
          <w:sz w:val="24"/>
          <w:szCs w:val="24"/>
        </w:rPr>
        <w:t>PP</w:t>
      </w:r>
      <w:r w:rsidRPr="00C81773">
        <w:rPr>
          <w:rFonts w:ascii="ＭＳ 明朝" w:eastAsia="ＭＳ 明朝" w:hAnsi="ＭＳ 明朝"/>
          <w:sz w:val="24"/>
          <w:szCs w:val="24"/>
        </w:rPr>
        <w:t>ペレット</w:t>
      </w:r>
      <w:r w:rsidRPr="00C81773">
        <w:rPr>
          <w:rFonts w:ascii="ＭＳ 明朝" w:eastAsia="ＭＳ 明朝" w:hAnsi="ＭＳ 明朝" w:hint="eastAsia"/>
          <w:sz w:val="24"/>
          <w:szCs w:val="24"/>
        </w:rPr>
        <w:t>にする。</w:t>
      </w:r>
    </w:p>
    <w:p w14:paraId="49453FDB" w14:textId="77777777" w:rsidR="00C81773" w:rsidRPr="00C81773" w:rsidRDefault="00C81773" w:rsidP="001967EF">
      <w:pPr>
        <w:ind w:leftChars="100" w:left="45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Pr="00C81773">
        <w:rPr>
          <w:rFonts w:ascii="ＭＳ 明朝" w:eastAsia="ＭＳ 明朝" w:hAnsi="ＭＳ 明朝"/>
          <w:sz w:val="24"/>
          <w:szCs w:val="24"/>
        </w:rPr>
        <w:t>一般廃棄物処理施設設置許可証の処理能力を決定している機器は破砕機となっている。</w:t>
      </w:r>
    </w:p>
    <w:p w14:paraId="00AF8722" w14:textId="77777777" w:rsidR="00C81773" w:rsidRPr="00C81773" w:rsidRDefault="00342254" w:rsidP="001967EF">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＜ケミカルリサイクル</w:t>
      </w:r>
      <w:r w:rsidR="001967EF">
        <w:rPr>
          <w:rFonts w:ascii="ＭＳ 明朝" w:eastAsia="ＭＳ 明朝" w:hAnsi="ＭＳ 明朝" w:hint="eastAsia"/>
          <w:sz w:val="24"/>
          <w:szCs w:val="24"/>
        </w:rPr>
        <w:t>の例＞</w:t>
      </w:r>
    </w:p>
    <w:p w14:paraId="68DFDD45" w14:textId="733B13E3" w:rsidR="00C81773" w:rsidRPr="00C81773" w:rsidRDefault="009E529E" w:rsidP="001967EF">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工程</w:t>
      </w:r>
      <w:r w:rsidR="00C81773" w:rsidRPr="00C81773">
        <w:rPr>
          <w:rFonts w:ascii="ＭＳ 明朝" w:eastAsia="ＭＳ 明朝" w:hAnsi="ＭＳ 明朝" w:hint="eastAsia"/>
          <w:sz w:val="24"/>
          <w:szCs w:val="24"/>
        </w:rPr>
        <w:t>下記の事項について説明文に含めて説明してください</w:t>
      </w:r>
    </w:p>
    <w:p w14:paraId="6F388990" w14:textId="77777777" w:rsidR="00C81773" w:rsidRPr="00C81773" w:rsidRDefault="00C81773" w:rsidP="001967EF">
      <w:pPr>
        <w:ind w:leftChars="200" w:left="66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①</w:t>
      </w:r>
      <w:r w:rsidRPr="00C81773">
        <w:rPr>
          <w:rFonts w:ascii="ＭＳ 明朝" w:eastAsia="ＭＳ 明朝" w:hAnsi="ＭＳ 明朝"/>
          <w:sz w:val="24"/>
          <w:szCs w:val="24"/>
        </w:rPr>
        <w:t xml:space="preserve"> 原料受入、投入 ・ </w:t>
      </w:r>
      <w:r w:rsidR="00342254">
        <w:rPr>
          <w:rFonts w:ascii="ＭＳ 明朝" w:eastAsia="ＭＳ 明朝" w:hAnsi="ＭＳ 明朝"/>
          <w:sz w:val="24"/>
          <w:szCs w:val="24"/>
        </w:rPr>
        <w:t>原料（</w:t>
      </w:r>
      <w:r w:rsidR="00342254">
        <w:rPr>
          <w:rFonts w:ascii="ＭＳ 明朝" w:eastAsia="ＭＳ 明朝" w:hAnsi="ＭＳ 明朝" w:hint="eastAsia"/>
          <w:sz w:val="24"/>
          <w:szCs w:val="24"/>
        </w:rPr>
        <w:t>分別収集物</w:t>
      </w:r>
      <w:r w:rsidRPr="00C81773">
        <w:rPr>
          <w:rFonts w:ascii="ＭＳ 明朝" w:eastAsia="ＭＳ 明朝" w:hAnsi="ＭＳ 明朝"/>
          <w:sz w:val="24"/>
          <w:szCs w:val="24"/>
        </w:rPr>
        <w:t>、他材料）の受入計量設備の設置場所（機器</w:t>
      </w:r>
      <w:r w:rsidRPr="00C81773">
        <w:rPr>
          <w:rFonts w:ascii="ＭＳ 明朝" w:eastAsia="ＭＳ 明朝" w:hAnsi="ＭＳ 明朝" w:hint="eastAsia"/>
          <w:sz w:val="24"/>
          <w:szCs w:val="24"/>
        </w:rPr>
        <w:t>配置図、施設配置図等に明示する）、原料保管場所、引き取り量確認方法</w:t>
      </w:r>
    </w:p>
    <w:p w14:paraId="67025B63" w14:textId="77777777" w:rsidR="00C81773" w:rsidRPr="00C81773" w:rsidRDefault="00C81773" w:rsidP="001967EF">
      <w:pPr>
        <w:ind w:leftChars="300" w:left="87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Pr="00C81773">
        <w:rPr>
          <w:rFonts w:ascii="ＭＳ 明朝" w:eastAsia="ＭＳ 明朝" w:hAnsi="ＭＳ 明朝"/>
          <w:sz w:val="24"/>
          <w:szCs w:val="24"/>
        </w:rPr>
        <w:t xml:space="preserve"> 原料の保管場所から投入箇所（機器名称等記載）への移動方</w:t>
      </w:r>
      <w:r w:rsidRPr="00C81773">
        <w:rPr>
          <w:rFonts w:ascii="ＭＳ 明朝" w:eastAsia="ＭＳ 明朝" w:hAnsi="ＭＳ 明朝" w:hint="eastAsia"/>
          <w:sz w:val="24"/>
          <w:szCs w:val="24"/>
        </w:rPr>
        <w:t>法、投入量の計量方法</w:t>
      </w:r>
    </w:p>
    <w:p w14:paraId="6078CB64" w14:textId="77777777" w:rsidR="00C81773" w:rsidRPr="00C81773" w:rsidRDefault="00C81773" w:rsidP="001967EF">
      <w:pPr>
        <w:ind w:leftChars="300" w:left="87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w:t>
      </w:r>
      <w:r w:rsidRPr="00C81773">
        <w:rPr>
          <w:rFonts w:ascii="ＭＳ 明朝" w:eastAsia="ＭＳ 明朝" w:hAnsi="ＭＳ 明朝"/>
          <w:sz w:val="24"/>
          <w:szCs w:val="24"/>
        </w:rPr>
        <w:t xml:space="preserve"> 他材料を混合して使用する場合については、容器包装と他材</w:t>
      </w:r>
      <w:r w:rsidRPr="00C81773">
        <w:rPr>
          <w:rFonts w:ascii="ＭＳ 明朝" w:eastAsia="ＭＳ 明朝" w:hAnsi="ＭＳ 明朝" w:hint="eastAsia"/>
          <w:sz w:val="24"/>
          <w:szCs w:val="24"/>
        </w:rPr>
        <w:t>料の投入管理方法（投入時間帯を別にするか、混合して投入するか等）</w:t>
      </w:r>
    </w:p>
    <w:p w14:paraId="151FA0C9" w14:textId="46E50F2D" w:rsidR="00C81773" w:rsidRPr="00C81773" w:rsidRDefault="00C81773" w:rsidP="001967EF">
      <w:pPr>
        <w:ind w:leftChars="200" w:left="660" w:hangingChars="100" w:hanging="240"/>
        <w:rPr>
          <w:rFonts w:ascii="ＭＳ 明朝" w:eastAsia="ＭＳ 明朝" w:hAnsi="ＭＳ 明朝"/>
          <w:sz w:val="24"/>
          <w:szCs w:val="24"/>
        </w:rPr>
      </w:pPr>
      <w:r w:rsidRPr="00C81773">
        <w:rPr>
          <w:rFonts w:ascii="ＭＳ 明朝" w:eastAsia="ＭＳ 明朝" w:hAnsi="ＭＳ 明朝" w:hint="eastAsia"/>
          <w:sz w:val="24"/>
          <w:szCs w:val="24"/>
        </w:rPr>
        <w:t>②</w:t>
      </w:r>
      <w:r w:rsidRPr="00C81773">
        <w:rPr>
          <w:rFonts w:ascii="ＭＳ 明朝" w:eastAsia="ＭＳ 明朝" w:hAnsi="ＭＳ 明朝"/>
          <w:sz w:val="24"/>
          <w:szCs w:val="24"/>
        </w:rPr>
        <w:t xml:space="preserve"> 燃料、副原料等 ・ 再生処理</w:t>
      </w:r>
      <w:r w:rsidR="009E529E">
        <w:rPr>
          <w:rFonts w:ascii="ＭＳ 明朝" w:eastAsia="ＭＳ 明朝" w:hAnsi="ＭＳ 明朝"/>
          <w:sz w:val="24"/>
          <w:szCs w:val="24"/>
        </w:rPr>
        <w:t>工程</w:t>
      </w:r>
      <w:r w:rsidRPr="00C81773">
        <w:rPr>
          <w:rFonts w:ascii="ＭＳ 明朝" w:eastAsia="ＭＳ 明朝" w:hAnsi="ＭＳ 明朝"/>
          <w:sz w:val="24"/>
          <w:szCs w:val="24"/>
        </w:rPr>
        <w:t>に投入される燃料、副原料、製品製造</w:t>
      </w:r>
      <w:r w:rsidR="009E529E">
        <w:rPr>
          <w:rFonts w:ascii="ＭＳ 明朝" w:eastAsia="ＭＳ 明朝" w:hAnsi="ＭＳ 明朝"/>
          <w:sz w:val="24"/>
          <w:szCs w:val="24"/>
        </w:rPr>
        <w:t>工程</w:t>
      </w:r>
      <w:r w:rsidRPr="00C81773">
        <w:rPr>
          <w:rFonts w:ascii="ＭＳ 明朝" w:eastAsia="ＭＳ 明朝" w:hAnsi="ＭＳ 明朝"/>
          <w:sz w:val="24"/>
          <w:szCs w:val="24"/>
        </w:rPr>
        <w:t>で製</w:t>
      </w:r>
      <w:r w:rsidRPr="00C81773">
        <w:rPr>
          <w:rFonts w:ascii="ＭＳ 明朝" w:eastAsia="ＭＳ 明朝" w:hAnsi="ＭＳ 明朝" w:hint="eastAsia"/>
          <w:sz w:val="24"/>
          <w:szCs w:val="24"/>
        </w:rPr>
        <w:t>品に添加される添加剤等がある場合は、燃料、副原料、添加剤等の名称、投入箇所、投入目的等</w:t>
      </w:r>
    </w:p>
    <w:p w14:paraId="7967F03F"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hint="eastAsia"/>
          <w:sz w:val="24"/>
          <w:szCs w:val="24"/>
        </w:rPr>
        <w:t>③</w:t>
      </w:r>
      <w:r w:rsidRPr="00C81773">
        <w:rPr>
          <w:rFonts w:ascii="ＭＳ 明朝" w:eastAsia="ＭＳ 明朝" w:hAnsi="ＭＳ 明朝"/>
          <w:sz w:val="24"/>
          <w:szCs w:val="24"/>
        </w:rPr>
        <w:t xml:space="preserve"> 機器の操業条件 ・ 減容固化器、脱塩素器、熱分解炉、ガス化炉等については、</w:t>
      </w:r>
      <w:r w:rsidRPr="00C81773">
        <w:rPr>
          <w:rFonts w:ascii="ＭＳ 明朝" w:eastAsia="ＭＳ 明朝" w:hAnsi="ＭＳ 明朝" w:cs="MS-Mincho" w:hint="eastAsia"/>
          <w:kern w:val="0"/>
          <w:sz w:val="24"/>
          <w:szCs w:val="24"/>
        </w:rPr>
        <w:t>温度、圧力等の条件、ガス化の場合は、ガス化温度として代表させる温度の計測箇所</w:t>
      </w:r>
    </w:p>
    <w:p w14:paraId="237887B1"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④</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減容固形化物の搬送ラインの発火対策</w:t>
      </w:r>
    </w:p>
    <w:p w14:paraId="61FA4CDE" w14:textId="4FB3ED5C"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⑤</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減容固形化物等の仕掛品の次</w:t>
      </w:r>
      <w:r w:rsidR="009E529E">
        <w:rPr>
          <w:rFonts w:ascii="ＭＳ 明朝" w:eastAsia="ＭＳ 明朝" w:hAnsi="ＭＳ 明朝" w:cs="MS-Mincho" w:hint="eastAsia"/>
          <w:kern w:val="0"/>
          <w:sz w:val="24"/>
          <w:szCs w:val="24"/>
        </w:rPr>
        <w:t>工程</w:t>
      </w:r>
      <w:r w:rsidRPr="00C81773">
        <w:rPr>
          <w:rFonts w:ascii="ＭＳ 明朝" w:eastAsia="ＭＳ 明朝" w:hAnsi="ＭＳ 明朝" w:cs="MS-Mincho" w:hint="eastAsia"/>
          <w:kern w:val="0"/>
          <w:sz w:val="24"/>
          <w:szCs w:val="24"/>
        </w:rPr>
        <w:t>への投入量の計測方法</w:t>
      </w:r>
    </w:p>
    <w:p w14:paraId="5A63C9FF"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⑥</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製品の製造量の計測箇所、計測方法</w:t>
      </w:r>
    </w:p>
    <w:p w14:paraId="41492450"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⑦</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製品の出荷方法</w:t>
      </w:r>
    </w:p>
    <w:p w14:paraId="2E02E163"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⑧</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廃棄物の発生箇所、処分方法</w:t>
      </w:r>
    </w:p>
    <w:p w14:paraId="3F8D6204"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⑨</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排水の排出箇所、廃水処理方法</w:t>
      </w:r>
    </w:p>
    <w:p w14:paraId="2DF5FF22"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⑩</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排ガスの発生箇所、排ガスの処理方法</w:t>
      </w:r>
    </w:p>
    <w:p w14:paraId="5149805C" w14:textId="77777777" w:rsidR="00C81773" w:rsidRPr="00C81773" w:rsidRDefault="00C81773" w:rsidP="001967EF">
      <w:pPr>
        <w:autoSpaceDE w:val="0"/>
        <w:autoSpaceDN w:val="0"/>
        <w:adjustRightInd w:val="0"/>
        <w:ind w:leftChars="200" w:left="660" w:hangingChars="100" w:hanging="240"/>
        <w:jc w:val="left"/>
        <w:rPr>
          <w:rFonts w:ascii="ＭＳ 明朝" w:eastAsia="ＭＳ 明朝" w:hAnsi="ＭＳ 明朝" w:cs="MS-Mincho"/>
          <w:kern w:val="0"/>
          <w:sz w:val="24"/>
          <w:szCs w:val="24"/>
        </w:rPr>
      </w:pPr>
      <w:r w:rsidRPr="00C81773">
        <w:rPr>
          <w:rFonts w:ascii="ＭＳ 明朝" w:eastAsia="ＭＳ 明朝" w:hAnsi="ＭＳ 明朝" w:cs="MS-Mincho" w:hint="eastAsia"/>
          <w:kern w:val="0"/>
          <w:sz w:val="24"/>
          <w:szCs w:val="24"/>
        </w:rPr>
        <w:t>⑪</w:t>
      </w:r>
      <w:r w:rsidRPr="00C81773">
        <w:rPr>
          <w:rFonts w:ascii="ＭＳ 明朝" w:eastAsia="ＭＳ 明朝" w:hAnsi="ＭＳ 明朝" w:cs="MS-Mincho"/>
          <w:kern w:val="0"/>
          <w:sz w:val="24"/>
          <w:szCs w:val="24"/>
        </w:rPr>
        <w:t xml:space="preserve"> </w:t>
      </w:r>
      <w:r w:rsidRPr="00C81773">
        <w:rPr>
          <w:rFonts w:ascii="ＭＳ 明朝" w:eastAsia="ＭＳ 明朝" w:hAnsi="ＭＳ 明朝" w:cs="MS-Mincho" w:hint="eastAsia"/>
          <w:kern w:val="0"/>
          <w:sz w:val="24"/>
          <w:szCs w:val="24"/>
        </w:rPr>
        <w:t>いくつかの選別品を同一の設備で切り替えて処理する場合には、どの設備でどの選別品を処理するかを記載してください。</w:t>
      </w:r>
    </w:p>
    <w:sectPr w:rsidR="00C81773" w:rsidRPr="00C8177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E759" w14:textId="77777777" w:rsidR="00C631BD" w:rsidRDefault="00C631BD" w:rsidP="00342254">
      <w:r>
        <w:separator/>
      </w:r>
    </w:p>
  </w:endnote>
  <w:endnote w:type="continuationSeparator" w:id="0">
    <w:p w14:paraId="3B791973" w14:textId="77777777" w:rsidR="00C631BD" w:rsidRDefault="00C631BD" w:rsidP="0034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A56" w14:textId="77777777" w:rsidR="000D5721" w:rsidRDefault="000D57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F91A" w14:textId="77777777" w:rsidR="000D5721" w:rsidRDefault="000D5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5A01" w14:textId="77777777" w:rsidR="000D5721" w:rsidRDefault="000D5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B1A9" w14:textId="77777777" w:rsidR="00C631BD" w:rsidRDefault="00C631BD" w:rsidP="00342254">
      <w:r>
        <w:separator/>
      </w:r>
    </w:p>
  </w:footnote>
  <w:footnote w:type="continuationSeparator" w:id="0">
    <w:p w14:paraId="699D1D62" w14:textId="77777777" w:rsidR="00C631BD" w:rsidRDefault="00C631BD" w:rsidP="0034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3CA1" w14:textId="77777777" w:rsidR="000D5721" w:rsidRDefault="000D57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69CA" w14:textId="77777777" w:rsidR="000D5721" w:rsidRDefault="000D57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D9FA" w14:textId="77777777" w:rsidR="000D5721" w:rsidRDefault="000D5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73"/>
    <w:rsid w:val="000D5721"/>
    <w:rsid w:val="001967EF"/>
    <w:rsid w:val="001A51A3"/>
    <w:rsid w:val="001D596D"/>
    <w:rsid w:val="00213C29"/>
    <w:rsid w:val="00234A41"/>
    <w:rsid w:val="00323538"/>
    <w:rsid w:val="00342254"/>
    <w:rsid w:val="003B3196"/>
    <w:rsid w:val="00427391"/>
    <w:rsid w:val="00565EA3"/>
    <w:rsid w:val="0066451E"/>
    <w:rsid w:val="007C69D7"/>
    <w:rsid w:val="009E529E"/>
    <w:rsid w:val="00A045F7"/>
    <w:rsid w:val="00AC4878"/>
    <w:rsid w:val="00B7175F"/>
    <w:rsid w:val="00C631BD"/>
    <w:rsid w:val="00C72BB7"/>
    <w:rsid w:val="00C81773"/>
    <w:rsid w:val="00D71F5B"/>
    <w:rsid w:val="00DF63CA"/>
    <w:rsid w:val="00EB2BE7"/>
    <w:rsid w:val="00EB45AE"/>
    <w:rsid w:val="00EE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A6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54"/>
    <w:pPr>
      <w:tabs>
        <w:tab w:val="center" w:pos="4252"/>
        <w:tab w:val="right" w:pos="8504"/>
      </w:tabs>
      <w:snapToGrid w:val="0"/>
    </w:pPr>
  </w:style>
  <w:style w:type="character" w:customStyle="1" w:styleId="a4">
    <w:name w:val="ヘッダー (文字)"/>
    <w:basedOn w:val="a0"/>
    <w:link w:val="a3"/>
    <w:uiPriority w:val="99"/>
    <w:rsid w:val="00342254"/>
  </w:style>
  <w:style w:type="paragraph" w:styleId="a5">
    <w:name w:val="footer"/>
    <w:basedOn w:val="a"/>
    <w:link w:val="a6"/>
    <w:uiPriority w:val="99"/>
    <w:unhideWhenUsed/>
    <w:rsid w:val="00342254"/>
    <w:pPr>
      <w:tabs>
        <w:tab w:val="center" w:pos="4252"/>
        <w:tab w:val="right" w:pos="8504"/>
      </w:tabs>
      <w:snapToGrid w:val="0"/>
    </w:pPr>
  </w:style>
  <w:style w:type="character" w:customStyle="1" w:styleId="a6">
    <w:name w:val="フッター (文字)"/>
    <w:basedOn w:val="a0"/>
    <w:link w:val="a5"/>
    <w:uiPriority w:val="99"/>
    <w:rsid w:val="00342254"/>
  </w:style>
  <w:style w:type="character" w:styleId="a7">
    <w:name w:val="annotation reference"/>
    <w:basedOn w:val="a0"/>
    <w:uiPriority w:val="99"/>
    <w:semiHidden/>
    <w:unhideWhenUsed/>
    <w:rsid w:val="00565EA3"/>
    <w:rPr>
      <w:sz w:val="18"/>
      <w:szCs w:val="18"/>
    </w:rPr>
  </w:style>
  <w:style w:type="paragraph" w:styleId="a8">
    <w:name w:val="annotation text"/>
    <w:basedOn w:val="a"/>
    <w:link w:val="a9"/>
    <w:uiPriority w:val="99"/>
    <w:semiHidden/>
    <w:unhideWhenUsed/>
    <w:rsid w:val="00565EA3"/>
    <w:pPr>
      <w:jc w:val="left"/>
    </w:pPr>
  </w:style>
  <w:style w:type="character" w:customStyle="1" w:styleId="a9">
    <w:name w:val="コメント文字列 (文字)"/>
    <w:basedOn w:val="a0"/>
    <w:link w:val="a8"/>
    <w:uiPriority w:val="99"/>
    <w:semiHidden/>
    <w:rsid w:val="00565EA3"/>
  </w:style>
  <w:style w:type="paragraph" w:styleId="aa">
    <w:name w:val="annotation subject"/>
    <w:basedOn w:val="a8"/>
    <w:next w:val="a8"/>
    <w:link w:val="ab"/>
    <w:uiPriority w:val="99"/>
    <w:semiHidden/>
    <w:unhideWhenUsed/>
    <w:rsid w:val="00565EA3"/>
    <w:rPr>
      <w:b/>
      <w:bCs/>
    </w:rPr>
  </w:style>
  <w:style w:type="character" w:customStyle="1" w:styleId="ab">
    <w:name w:val="コメント内容 (文字)"/>
    <w:basedOn w:val="a9"/>
    <w:link w:val="aa"/>
    <w:uiPriority w:val="99"/>
    <w:semiHidden/>
    <w:rsid w:val="00565EA3"/>
    <w:rPr>
      <w:b/>
      <w:bCs/>
    </w:rPr>
  </w:style>
  <w:style w:type="paragraph" w:styleId="ac">
    <w:name w:val="Balloon Text"/>
    <w:basedOn w:val="a"/>
    <w:link w:val="ad"/>
    <w:uiPriority w:val="99"/>
    <w:semiHidden/>
    <w:unhideWhenUsed/>
    <w:rsid w:val="00565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5E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2022-03-31T11:59:00Z</dcterms:created>
  <dcterms:modified xsi:type="dcterms:W3CDTF">2023-11-07T00:04:00Z</dcterms:modified>
</cp:coreProperties>
</file>